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rPr>
          <w:rFonts w:ascii="Times New Roman"/>
          <w:sz w:val="4"/>
        </w:rPr>
      </w:pPr>
    </w:p>
    <w:p>
      <w:pPr>
        <w:pStyle w:val="3"/>
        <w:spacing w:line="20" w:lineRule="exact"/>
        <w:ind w:left="103"/>
        <w:rPr>
          <w:rFonts w:ascii="Times New Roman"/>
          <w:sz w:val="2"/>
        </w:rPr>
      </w:pPr>
      <w:bookmarkStart w:id="0" w:name="_GoBack"/>
      <w:bookmarkEnd w:id="0"/>
    </w:p>
    <w:p>
      <w:pPr>
        <w:pStyle w:val="6"/>
      </w:pPr>
      <w:r>
        <w:t>业务授权委托书</w:t>
      </w:r>
    </w:p>
    <w:p>
      <w:pPr>
        <w:pStyle w:val="3"/>
        <w:spacing w:before="99"/>
        <w:ind w:left="132"/>
      </w:pPr>
      <w:r>
        <w:t>上海</w:t>
      </w:r>
      <w:r>
        <w:rPr>
          <w:rFonts w:hint="eastAsia"/>
        </w:rPr>
        <w:t>攀赢</w:t>
      </w:r>
      <w:r>
        <w:t>基金销售有限公司：</w:t>
      </w:r>
    </w:p>
    <w:p>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、签署有关文件（包括但不限于签署电子合同）的方式向贵司提出账户类及\或交易类业务申</w:t>
      </w:r>
      <w:r>
        <w:rPr>
          <w:spacing w:val="-13"/>
        </w:rPr>
        <w:t>请，并对申请进行说明和确认；向贵司提交所须的所有相关证明文件；就贵司所提出的业务相关疑问和询问进行回答、解释和补充。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p>
    <w:p>
      <w:pPr>
        <w:tabs>
          <w:tab w:val="left" w:pos="2859"/>
        </w:tabs>
        <w:spacing w:before="46"/>
        <w:ind w:left="132"/>
        <w:rPr>
          <w:sz w:val="18"/>
        </w:rPr>
      </w:pPr>
      <w:r>
        <w:rPr>
          <w:b/>
          <w:sz w:val="18"/>
        </w:rPr>
        <w:t>业务类型选择：</w:t>
      </w:r>
      <w:r>
        <w:rPr>
          <w:rFonts w:ascii="Segoe UI Emoji" w:hAnsi="Segoe UI Emoji" w:cs="Segoe UI Emoji"/>
          <w:b/>
          <w:bCs/>
          <w:color w:val="262626"/>
          <w:sz w:val="13"/>
          <w:szCs w:val="13"/>
          <w:shd w:val="clear" w:color="auto" w:fill="FFFFFF"/>
        </w:rPr>
        <w:t>☑</w:t>
      </w:r>
      <w:r>
        <w:rPr>
          <w:spacing w:val="35"/>
          <w:sz w:val="18"/>
        </w:rPr>
        <w:t xml:space="preserve"> </w:t>
      </w:r>
      <w:r>
        <w:rPr>
          <w:sz w:val="18"/>
        </w:rPr>
        <w:t>新增经办人</w:t>
      </w:r>
      <w:r>
        <w:rPr>
          <w:sz w:val="18"/>
        </w:rPr>
        <w:tab/>
      </w:r>
      <w:r>
        <w:rPr>
          <w:sz w:val="18"/>
        </w:rPr>
        <w:t>（在下表填写新经办人的信息）</w:t>
      </w:r>
    </w:p>
    <w:p>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rFonts w:ascii="Times New Roman" w:hAnsi="Times New Roman" w:eastAsia="Times New Roman"/>
          <w:sz w:val="18"/>
          <w:u w:val="single"/>
        </w:rPr>
        <w:tab/>
      </w:r>
      <w:r>
        <w:rPr>
          <w:sz w:val="18"/>
        </w:rPr>
        <w:t>）</w:t>
      </w:r>
    </w:p>
    <w:p>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rFonts w:ascii="Times New Roman" w:hAnsi="Times New Roman" w:eastAsia="Times New Roman"/>
          <w:sz w:val="18"/>
          <w:u w:val="single"/>
        </w:rPr>
        <w:tab/>
      </w:r>
      <w:r>
        <w:rPr>
          <w:sz w:val="18"/>
        </w:rPr>
        <w:t>替换成新经办人</w:t>
      </w:r>
      <w:r>
        <w:rPr>
          <w:rFonts w:ascii="Times New Roman" w:hAnsi="Times New Roman" w:eastAsia="Times New Roman"/>
          <w:sz w:val="18"/>
          <w:u w:val="single"/>
        </w:rPr>
        <w:tab/>
      </w:r>
      <w:r>
        <w:rPr>
          <w:sz w:val="18"/>
        </w:rPr>
        <w:t>）</w:t>
      </w:r>
    </w:p>
    <w:p>
      <w:pPr>
        <w:pStyle w:val="11"/>
        <w:numPr>
          <w:ilvl w:val="0"/>
          <w:numId w:val="1"/>
        </w:numPr>
        <w:tabs>
          <w:tab w:val="left" w:pos="1597"/>
          <w:tab w:val="left" w:pos="9882"/>
        </w:tabs>
        <w:spacing w:before="43"/>
        <w:rPr>
          <w:sz w:val="18"/>
        </w:rPr>
      </w:pPr>
      <w:r>
        <w:rPr>
          <w:sz w:val="18"/>
        </w:rPr>
        <w:t>经办人权限修改（请列示权限变动经办人姓名：</w:t>
      </w:r>
      <w:r>
        <w:rPr>
          <w:rFonts w:ascii="Times New Roman" w:hAnsi="Times New Roman" w:eastAsia="Times New Roman"/>
          <w:sz w:val="18"/>
          <w:u w:val="single"/>
        </w:rPr>
        <w:tab/>
      </w:r>
      <w:r>
        <w:rPr>
          <w:sz w:val="18"/>
        </w:rPr>
        <w:t>）</w:t>
      </w:r>
    </w:p>
    <w:p>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rFonts w:ascii="Times New Roman" w:hAnsi="Times New Roman" w:eastAsia="Times New Roman"/>
          <w:sz w:val="18"/>
          <w:u w:val="single"/>
        </w:rPr>
        <w:tab/>
      </w:r>
      <w:r>
        <w:rPr>
          <w:sz w:val="18"/>
        </w:rPr>
        <w:t>）</w:t>
      </w:r>
    </w:p>
    <w:p>
      <w:pPr>
        <w:pStyle w:val="3"/>
        <w:spacing w:before="9"/>
        <w:rPr>
          <w:sz w:val="22"/>
        </w:rPr>
      </w:pPr>
    </w:p>
    <w:p>
      <w:pPr>
        <w:tabs>
          <w:tab w:val="left" w:pos="5136"/>
          <w:tab w:val="left" w:pos="5172"/>
          <w:tab w:val="left" w:pos="5215"/>
          <w:tab w:val="left" w:pos="9771"/>
          <w:tab w:val="left" w:pos="9807"/>
        </w:tabs>
        <w:spacing w:line="271" w:lineRule="auto"/>
        <w:ind w:left="132" w:right="729"/>
        <w:jc w:val="both"/>
        <w:rPr>
          <w:rFonts w:ascii="Times New Roman" w:hAnsi="Times New Roman" w:eastAsia="Times New Roman"/>
          <w:sz w:val="18"/>
        </w:rPr>
      </w:pPr>
      <w:r>
        <w:rPr>
          <w:b/>
          <w:sz w:val="18"/>
        </w:rPr>
        <w:t>经办人姓名：</w:t>
      </w:r>
      <w:r>
        <w:rPr>
          <w:rFonts w:hint="eastAsia"/>
          <w:b/>
          <w:sz w:val="18"/>
          <w:u w:val="single"/>
        </w:rPr>
        <w:t xml:space="preserve"> </w:t>
      </w:r>
      <w:r>
        <w:rPr>
          <w:b/>
          <w:sz w:val="18"/>
          <w:u w:val="single"/>
        </w:rPr>
        <w:t xml:space="preserve">   </w:t>
      </w:r>
      <w:r>
        <w:rPr>
          <w:rFonts w:hint="eastAsia"/>
          <w:b/>
          <w:sz w:val="18"/>
          <w:u w:val="single"/>
        </w:rPr>
        <w:t>张三</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ascii="Segoe UI Emoji" w:hAnsi="Segoe UI Emoji" w:cs="Segoe UI Emoji"/>
          <w:b/>
          <w:bCs/>
          <w:color w:val="262626"/>
          <w:sz w:val="13"/>
          <w:szCs w:val="13"/>
          <w:shd w:val="clear" w:color="auto" w:fill="FFFFFF"/>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310109198608088888</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3988888888</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b/>
          <w:bCs/>
          <w:sz w:val="18"/>
          <w:u w:val="single"/>
        </w:rPr>
        <w:t xml:space="preserve"> 888888888@163.com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021-65888888</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ascii="Segoe UI Emoji" w:hAnsi="Segoe UI Emoji" w:cs="Segoe UI Emoji"/>
          <w:b/>
          <w:bCs/>
          <w:color w:val="262626"/>
          <w:sz w:val="13"/>
          <w:szCs w:val="13"/>
          <w:shd w:val="clear" w:color="auto" w:fill="FFFFFF"/>
        </w:rPr>
        <w:t>☑</w:t>
      </w:r>
      <w:r>
        <w:rPr>
          <w:sz w:val="18"/>
        </w:rPr>
        <w:t>账户类业务</w:t>
      </w:r>
    </w:p>
    <w:p>
      <w:pPr>
        <w:pStyle w:val="3"/>
        <w:spacing w:before="46"/>
        <w:ind w:left="1572"/>
      </w:pPr>
      <w:r>
        <w:t>□传真交易类业务</w:t>
      </w:r>
    </w:p>
    <w:p>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pPr>
        <w:pStyle w:val="3"/>
        <w:spacing w:before="9"/>
        <w:rPr>
          <w:sz w:val="22"/>
        </w:rPr>
      </w:pPr>
    </w:p>
    <w:p>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hint="eastAsia"/>
          <w:b/>
          <w:sz w:val="18"/>
          <w:u w:val="single"/>
        </w:rPr>
        <w:t xml:space="preserve"> </w:t>
      </w:r>
      <w:r>
        <w:rPr>
          <w:b/>
          <w:sz w:val="18"/>
          <w:u w:val="single"/>
        </w:rPr>
        <w:t xml:space="preserve">     </w:t>
      </w:r>
      <w:r>
        <w:rPr>
          <w:rFonts w:hint="eastAsia"/>
          <w:b/>
          <w:sz w:val="18"/>
          <w:u w:val="single"/>
        </w:rPr>
        <w:t>李四</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ascii="Segoe UI Emoji" w:hAnsi="Segoe UI Emoji" w:cs="Segoe UI Emoji"/>
          <w:b/>
          <w:bCs/>
          <w:color w:val="262626"/>
          <w:sz w:val="13"/>
          <w:szCs w:val="13"/>
          <w:shd w:val="clear" w:color="auto" w:fill="FFFFFF"/>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310108198906067777</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3987878787</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b/>
          <w:bCs/>
          <w:sz w:val="18"/>
          <w:u w:val="single"/>
        </w:rPr>
        <w:t>99999999@163.com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w:t>
      </w:r>
      <w:r>
        <w:rPr>
          <w:rFonts w:hint="eastAsia" w:asciiTheme="minorEastAsia" w:hAnsiTheme="minorEastAsia" w:eastAsiaTheme="minorEastAsia"/>
          <w:sz w:val="18"/>
          <w:u w:val="single"/>
        </w:rPr>
        <w:t>-</w:t>
      </w:r>
      <w:r>
        <w:rPr>
          <w:rFonts w:ascii="Times New Roman" w:hAnsi="Times New Roman" w:eastAsia="Times New Roman"/>
          <w:sz w:val="18"/>
          <w:u w:val="single"/>
        </w:rPr>
        <w:t>6588888</w:t>
      </w:r>
      <w:r>
        <w:rPr>
          <w:rFonts w:hint="eastAsia" w:ascii="Times New Roman" w:hAnsi="Times New Roman" w:eastAsia="宋体"/>
          <w:sz w:val="18"/>
          <w:u w:val="single"/>
          <w:lang w:val="en-US" w:eastAsia="zh-CN"/>
        </w:rPr>
        <w:t>1</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ascii="Segoe UI Emoji" w:hAnsi="Segoe UI Emoji" w:cs="Segoe UI Emoji"/>
          <w:b/>
          <w:bCs/>
          <w:color w:val="262626"/>
          <w:sz w:val="13"/>
          <w:szCs w:val="13"/>
          <w:shd w:val="clear" w:color="auto" w:fill="FFFFFF"/>
        </w:rPr>
        <w:t>☑</w:t>
      </w:r>
      <w:r>
        <w:rPr>
          <w:sz w:val="18"/>
        </w:rPr>
        <w:t>账户类业务</w:t>
      </w:r>
    </w:p>
    <w:p>
      <w:pPr>
        <w:pStyle w:val="3"/>
        <w:spacing w:before="45"/>
        <w:ind w:left="1572"/>
      </w:pPr>
      <w:r>
        <w:t>□传真交易类业务</w:t>
      </w:r>
    </w:p>
    <w:p>
      <w:pPr>
        <w:pStyle w:val="3"/>
        <w:tabs>
          <w:tab w:val="left" w:pos="7240"/>
        </w:tabs>
        <w:spacing w:before="42"/>
        <w:ind w:left="1572"/>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w:t>
      </w:r>
      <w:r>
        <w:rPr>
          <w:rFonts w:hint="eastAsia"/>
          <w:spacing w:val="-1"/>
          <w:lang w:eastAsia="zh-CN"/>
        </w:rPr>
        <w:t>☑</w:t>
      </w:r>
      <w:r>
        <w:rPr>
          <w:spacing w:val="-1"/>
        </w:rPr>
        <w:t>复</w:t>
      </w:r>
      <w:r>
        <w:t>核</w:t>
      </w:r>
      <w:r>
        <w:tab/>
      </w:r>
      <w:r>
        <w:rPr>
          <w:spacing w:val="-1"/>
        </w:rPr>
        <w:t>□</w:t>
      </w:r>
      <w:r>
        <w:rPr>
          <w:rFonts w:hint="eastAsia"/>
          <w:spacing w:val="-1"/>
          <w:lang w:val="en-US" w:eastAsia="zh-CN"/>
        </w:rPr>
        <w:t>查询</w:t>
      </w:r>
      <w:r>
        <w:t xml:space="preserve">   </w:t>
      </w:r>
    </w:p>
    <w:p>
      <w:pPr>
        <w:pStyle w:val="3"/>
        <w:tabs>
          <w:tab w:val="left" w:pos="9395"/>
        </w:tabs>
        <w:spacing w:before="43"/>
        <w:ind w:left="1572"/>
      </w:pPr>
    </w:p>
    <w:p>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hint="eastAsia"/>
          <w:b/>
          <w:sz w:val="18"/>
          <w:u w:val="single"/>
          <w:lang w:val="en-US" w:eastAsia="zh-CN"/>
        </w:rPr>
        <w:t>王五</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hint="eastAsia"/>
          <w:sz w:val="18"/>
          <w:lang w:eastAsia="zh-CN"/>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31010819890606</w:t>
      </w:r>
      <w:r>
        <w:rPr>
          <w:rFonts w:hint="eastAsia" w:ascii="Times New Roman" w:hAnsi="Times New Roman" w:eastAsia="宋体"/>
          <w:sz w:val="18"/>
          <w:u w:val="single"/>
          <w:lang w:val="en-US" w:eastAsia="zh-CN"/>
        </w:rPr>
        <w:t>9999</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398787</w:t>
      </w:r>
      <w:r>
        <w:rPr>
          <w:rFonts w:hint="eastAsia"/>
          <w:b/>
          <w:sz w:val="18"/>
          <w:u w:val="single"/>
          <w:lang w:val="en-US" w:eastAsia="zh-CN"/>
        </w:rPr>
        <w:t>4536</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sz w:val="18"/>
          <w:u w:val="single"/>
        </w:rPr>
        <w:t xml:space="preserve"> </w:t>
      </w:r>
      <w:r>
        <w:rPr>
          <w:b/>
          <w:spacing w:val="-19"/>
          <w:sz w:val="18"/>
        </w:rPr>
        <w:t xml:space="preserve"> </w:t>
      </w:r>
      <w:r>
        <w:rPr>
          <w:rFonts w:ascii="Times New Roman" w:hAnsi="Times New Roman" w:eastAsia="Times New Roman"/>
          <w:b/>
          <w:bCs/>
          <w:sz w:val="18"/>
          <w:u w:val="single"/>
        </w:rPr>
        <w:t>9999</w:t>
      </w:r>
      <w:r>
        <w:rPr>
          <w:rFonts w:hint="eastAsia" w:ascii="Times New Roman" w:hAnsi="Times New Roman" w:eastAsia="宋体"/>
          <w:b/>
          <w:bCs/>
          <w:sz w:val="18"/>
          <w:u w:val="single"/>
          <w:lang w:val="en-US" w:eastAsia="zh-CN"/>
        </w:rPr>
        <w:t>7777</w:t>
      </w:r>
      <w:r>
        <w:rPr>
          <w:rFonts w:ascii="Times New Roman" w:hAnsi="Times New Roman" w:eastAsia="Times New Roman"/>
          <w:b/>
          <w:bCs/>
          <w:sz w:val="18"/>
          <w:u w:val="single"/>
        </w:rPr>
        <w:t>@163.com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w:t>
      </w:r>
      <w:r>
        <w:rPr>
          <w:rFonts w:hint="eastAsia" w:asciiTheme="minorEastAsia" w:hAnsiTheme="minorEastAsia" w:eastAsiaTheme="minorEastAsia"/>
          <w:sz w:val="18"/>
          <w:u w:val="single"/>
        </w:rPr>
        <w:t>-</w:t>
      </w:r>
      <w:r>
        <w:rPr>
          <w:rFonts w:ascii="Times New Roman" w:hAnsi="Times New Roman" w:eastAsia="Times New Roman"/>
          <w:sz w:val="18"/>
          <w:u w:val="single"/>
        </w:rPr>
        <w:t>6588888</w:t>
      </w:r>
      <w:r>
        <w:rPr>
          <w:rFonts w:hint="eastAsia" w:ascii="Times New Roman" w:hAnsi="Times New Roman" w:eastAsia="宋体"/>
          <w:sz w:val="18"/>
          <w:u w:val="single"/>
          <w:lang w:val="en-US" w:eastAsia="zh-CN"/>
        </w:rPr>
        <w:t>2</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hint="eastAsia"/>
          <w:sz w:val="18"/>
          <w:lang w:eastAsia="zh-CN"/>
        </w:rPr>
        <w:t>☑</w:t>
      </w:r>
      <w:r>
        <w:rPr>
          <w:sz w:val="18"/>
        </w:rPr>
        <w:t>账户类业务</w:t>
      </w:r>
    </w:p>
    <w:p>
      <w:pPr>
        <w:pStyle w:val="3"/>
        <w:spacing w:before="45"/>
        <w:ind w:left="1572"/>
      </w:pPr>
      <w:r>
        <w:t>□传真交易类业务</w:t>
      </w:r>
    </w:p>
    <w:p>
      <w:pPr>
        <w:pStyle w:val="3"/>
        <w:tabs>
          <w:tab w:val="left" w:pos="7240"/>
        </w:tabs>
        <w:spacing w:before="42"/>
        <w:ind w:left="1572"/>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w:t>
      </w:r>
      <w:r>
        <w:rPr>
          <w:rFonts w:hint="eastAsia"/>
          <w:spacing w:val="-1"/>
          <w:lang w:eastAsia="zh-CN"/>
        </w:rPr>
        <w:t>□</w:t>
      </w:r>
      <w:r>
        <w:rPr>
          <w:spacing w:val="-1"/>
        </w:rPr>
        <w:t>复</w:t>
      </w:r>
      <w:r>
        <w:t>核</w:t>
      </w:r>
      <w:r>
        <w:tab/>
      </w:r>
      <w:r>
        <w:rPr>
          <w:spacing w:val="-1"/>
        </w:rPr>
        <w:t>□</w:t>
      </w:r>
      <w:r>
        <w:rPr>
          <w:rFonts w:hint="eastAsia"/>
          <w:spacing w:val="-1"/>
          <w:lang w:val="en-US" w:eastAsia="zh-CN"/>
        </w:rPr>
        <w:t>查询</w:t>
      </w:r>
      <w:r>
        <w:t xml:space="preserve">   </w:t>
      </w:r>
    </w:p>
    <w:p>
      <w:pPr>
        <w:pStyle w:val="3"/>
        <w:tabs>
          <w:tab w:val="left" w:pos="9395"/>
        </w:tabs>
        <w:spacing w:before="43"/>
        <w:sectPr>
          <w:headerReference r:id="rId3" w:type="default"/>
          <w:footerReference r:id="rId4" w:type="default"/>
          <w:type w:val="continuous"/>
          <w:pgSz w:w="11900" w:h="16850"/>
          <w:pgMar w:top="1400" w:right="640" w:bottom="1460" w:left="720" w:header="1173" w:footer="283" w:gutter="0"/>
          <w:pgNumType w:start="1"/>
          <w:cols w:space="720" w:num="1"/>
          <w:docGrid w:linePitch="299" w:charSpace="0"/>
        </w:sectPr>
      </w:pPr>
    </w:p>
    <w:p>
      <w:pPr>
        <w:pStyle w:val="3"/>
        <w:spacing w:before="9"/>
        <w:rPr>
          <w:b/>
          <w:bCs/>
          <w:sz w:val="20"/>
        </w:rPr>
      </w:pPr>
      <w:r>
        <w:rPr>
          <w:b/>
          <w:bCs/>
        </w:rPr>
        <w:t>网上交易相关权限说明：</w:t>
      </w:r>
    </w:p>
    <w:p>
      <w:pPr>
        <w:pStyle w:val="11"/>
        <w:numPr>
          <w:ilvl w:val="0"/>
          <w:numId w:val="2"/>
        </w:numPr>
        <w:tabs>
          <w:tab w:val="left" w:pos="552"/>
          <w:tab w:val="left" w:pos="553"/>
        </w:tabs>
        <w:rPr>
          <w:sz w:val="18"/>
        </w:rPr>
      </w:pPr>
      <w:r>
        <w:rPr>
          <w:sz w:val="18"/>
        </w:rPr>
        <w:t>经办：可以进行交易下单，但需要复核之后交易才能生效</w:t>
      </w:r>
    </w:p>
    <w:p>
      <w:pPr>
        <w:pStyle w:val="11"/>
        <w:numPr>
          <w:ilvl w:val="0"/>
          <w:numId w:val="2"/>
        </w:numPr>
        <w:tabs>
          <w:tab w:val="left" w:pos="552"/>
          <w:tab w:val="left" w:pos="553"/>
        </w:tabs>
        <w:spacing w:before="29"/>
        <w:rPr>
          <w:sz w:val="18"/>
        </w:rPr>
      </w:pPr>
      <w:r>
        <w:rPr>
          <w:sz w:val="18"/>
        </w:rPr>
        <w:t>复核：不能进行交易下单，只能进行复核</w:t>
      </w:r>
    </w:p>
    <w:p>
      <w:pPr>
        <w:pStyle w:val="11"/>
        <w:numPr>
          <w:ilvl w:val="0"/>
          <w:numId w:val="2"/>
        </w:numPr>
        <w:tabs>
          <w:tab w:val="left" w:pos="552"/>
          <w:tab w:val="left" w:pos="553"/>
        </w:tabs>
        <w:rPr>
          <w:sz w:val="18"/>
        </w:rPr>
      </w:pPr>
      <w:r>
        <w:rPr>
          <w:sz w:val="18"/>
        </w:rPr>
        <w:t>经办+复核：既可以进行交易下单又可以进行复核，但不能复核自己下的单</w:t>
      </w:r>
    </w:p>
    <w:p>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pPr>
        <w:pStyle w:val="3"/>
        <w:spacing w:before="10"/>
        <w:rPr>
          <w:sz w:val="23"/>
        </w:rPr>
      </w:pPr>
    </w:p>
    <w:p>
      <w:pPr>
        <w:pStyle w:val="2"/>
      </w:pPr>
      <w:r>
        <w:t>授权业务范围说明：</w:t>
      </w:r>
    </w:p>
    <w:p>
      <w:pPr>
        <w:pStyle w:val="11"/>
        <w:numPr>
          <w:ilvl w:val="0"/>
          <w:numId w:val="3"/>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pPr>
        <w:pStyle w:val="11"/>
        <w:numPr>
          <w:ilvl w:val="0"/>
          <w:numId w:val="3"/>
        </w:numPr>
        <w:tabs>
          <w:tab w:val="left" w:pos="552"/>
          <w:tab w:val="left" w:pos="553"/>
        </w:tabs>
        <w:spacing w:before="56"/>
        <w:rPr>
          <w:sz w:val="18"/>
        </w:rPr>
      </w:pPr>
      <w:r>
        <w:rPr>
          <w:sz w:val="18"/>
        </w:rPr>
        <w:t>交易类业务：包括认购、申购、赎回、转换、修改分红方式、撤单</w:t>
      </w:r>
    </w:p>
    <w:p>
      <w:pPr>
        <w:pStyle w:val="3"/>
        <w:rPr>
          <w:sz w:val="24"/>
        </w:rPr>
      </w:pPr>
    </w:p>
    <w:p>
      <w:pPr>
        <w:pStyle w:val="3"/>
        <w:spacing w:before="2"/>
        <w:rPr>
          <w:sz w:val="24"/>
        </w:rPr>
      </w:pPr>
    </w:p>
    <w:p>
      <w:pPr>
        <w:pStyle w:val="2"/>
        <w:spacing w:before="1" w:line="384" w:lineRule="auto"/>
        <w:ind w:right="9504"/>
      </w:pPr>
      <w:r>
        <w:rPr>
          <w:spacing w:val="-1"/>
        </w:rPr>
        <w:t>机构公章：</w:t>
      </w:r>
      <w:r>
        <w:rPr>
          <w:spacing w:val="-51"/>
        </w:rPr>
        <w:t xml:space="preserve"> </w:t>
      </w:r>
      <w:r>
        <w:t>法人章：</w:t>
      </w:r>
    </w:p>
    <w:p>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公司地址：中国上海市浦东新区银城路1</w:t>
    </w:r>
    <w:r>
      <w:t>16</w:t>
    </w:r>
    <w:r>
      <w:rPr>
        <w:rFonts w:hint="eastAsia"/>
      </w:rPr>
      <w:t xml:space="preserve">号大华银行大厦7楼 </w:t>
    </w:r>
    <w:r>
      <w:t xml:space="preserve">                                                                  </w:t>
    </w:r>
  </w:p>
  <w:p>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VjMDA5NTM5OGE1NDQzNDRkYWIwOWYxYTAzZjYyNTYifQ=="/>
  </w:docVars>
  <w:rsids>
    <w:rsidRoot w:val="002725ED"/>
    <w:rsid w:val="00101A27"/>
    <w:rsid w:val="00154EAC"/>
    <w:rsid w:val="001B45F3"/>
    <w:rsid w:val="001E1269"/>
    <w:rsid w:val="002725ED"/>
    <w:rsid w:val="006A6B39"/>
    <w:rsid w:val="00755E02"/>
    <w:rsid w:val="00776662"/>
    <w:rsid w:val="007D505C"/>
    <w:rsid w:val="00A42DEF"/>
    <w:rsid w:val="00DF2F9F"/>
    <w:rsid w:val="00FC38C4"/>
    <w:rsid w:val="0D160BE9"/>
    <w:rsid w:val="7CDB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qFormat/>
    <w:uiPriority w:val="9"/>
    <w:pPr>
      <w:ind w:left="132"/>
      <w:outlineLvl w:val="0"/>
    </w:pPr>
    <w:rPr>
      <w:b/>
      <w:bCs/>
      <w:sz w:val="18"/>
      <w:szCs w:val="18"/>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unhideWhenUsed/>
    <w:uiPriority w:val="99"/>
    <w:pPr>
      <w:tabs>
        <w:tab w:val="center" w:pos="4153"/>
        <w:tab w:val="right" w:pos="8306"/>
      </w:tabs>
      <w:snapToGrid w:val="0"/>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28"/>
      <w:ind w:left="552" w:hanging="421"/>
    </w:pPr>
  </w:style>
  <w:style w:type="paragraph" w:customStyle="1" w:styleId="12">
    <w:name w:val="Table Paragraph"/>
    <w:basedOn w:val="1"/>
    <w:qFormat/>
    <w:uiPriority w:val="1"/>
  </w:style>
  <w:style w:type="character" w:customStyle="1" w:styleId="13">
    <w:name w:val="页眉 字符"/>
    <w:basedOn w:val="8"/>
    <w:link w:val="5"/>
    <w:uiPriority w:val="99"/>
    <w:rPr>
      <w:rFonts w:ascii="微软雅黑" w:hAnsi="微软雅黑" w:eastAsia="微软雅黑" w:cs="微软雅黑"/>
      <w:sz w:val="18"/>
      <w:szCs w:val="18"/>
      <w:lang w:eastAsia="zh-CN"/>
    </w:rPr>
  </w:style>
  <w:style w:type="character" w:customStyle="1" w:styleId="14">
    <w:name w:val="页脚 字符"/>
    <w:basedOn w:val="8"/>
    <w:link w:val="4"/>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183</Words>
  <Characters>1046</Characters>
  <Lines>8</Lines>
  <Paragraphs>2</Paragraphs>
  <TotalTime>2</TotalTime>
  <ScaleCrop>false</ScaleCrop>
  <LinksUpToDate>false</LinksUpToDate>
  <CharactersWithSpaces>1227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郭凯璇</cp:lastModifiedBy>
  <dcterms:modified xsi:type="dcterms:W3CDTF">2024-04-19T02:23:26Z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EFABBF7D3F834EA38008CAF3D92F924C_12</vt:lpwstr>
  </property>
</Properties>
</file>