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CE0B1">
      <w:pPr>
        <w:pStyle w:val="2"/>
        <w:spacing w:before="17"/>
        <w:rPr>
          <w:sz w:val="20"/>
        </w:rPr>
      </w:pPr>
    </w:p>
    <w:p w14:paraId="03FE4C21">
      <w:pPr>
        <w:pStyle w:val="5"/>
      </w:pPr>
      <w:r>
        <w:rPr>
          <w:spacing w:val="-1"/>
        </w:rPr>
        <w:t>基金业务印鉴卡</w:t>
      </w:r>
    </w:p>
    <w:p w14:paraId="1F24A9D1">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1CE91DBE">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eastAsia="Times New Roman"/>
          <w:sz w:val="18"/>
          <w:u w:val="single"/>
        </w:rPr>
        <w:t xml:space="preserve"> </w:t>
      </w:r>
      <w:r>
        <w:rPr>
          <w:rFonts w:ascii="Times New Roman" w:eastAsia="Times New Roman"/>
          <w:sz w:val="18"/>
          <w:u w:val="single"/>
        </w:rPr>
        <w:tab/>
      </w:r>
      <w:r>
        <w:rPr>
          <w:sz w:val="18"/>
        </w:rPr>
        <w:t>）</w:t>
      </w:r>
    </w:p>
    <w:p w14:paraId="5753A44B">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19254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29B72F9E">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27746A9C">
            <w:pPr>
              <w:pStyle w:val="11"/>
              <w:rPr>
                <w:rFonts w:ascii="Times New Roman"/>
                <w:sz w:val="18"/>
              </w:rPr>
            </w:pPr>
          </w:p>
        </w:tc>
        <w:tc>
          <w:tcPr>
            <w:tcW w:w="1277" w:type="dxa"/>
            <w:shd w:val="clear" w:color="auto" w:fill="D9D9D9"/>
          </w:tcPr>
          <w:p w14:paraId="74348BC1">
            <w:pPr>
              <w:pStyle w:val="11"/>
              <w:spacing w:before="36" w:line="304" w:lineRule="exact"/>
              <w:ind w:left="288"/>
              <w:rPr>
                <w:b/>
                <w:sz w:val="18"/>
              </w:rPr>
            </w:pPr>
            <w:r>
              <w:rPr>
                <w:b/>
                <w:sz w:val="18"/>
              </w:rPr>
              <w:t>交易账号：</w:t>
            </w:r>
          </w:p>
        </w:tc>
        <w:tc>
          <w:tcPr>
            <w:tcW w:w="3416" w:type="dxa"/>
            <w:shd w:val="clear" w:color="auto" w:fill="D9D9D9"/>
          </w:tcPr>
          <w:p w14:paraId="0CB1F95F">
            <w:pPr>
              <w:pStyle w:val="11"/>
              <w:spacing w:before="38" w:line="301" w:lineRule="exact"/>
              <w:ind w:left="108"/>
              <w:rPr>
                <w:sz w:val="18"/>
              </w:rPr>
            </w:pPr>
            <w:r>
              <w:rPr>
                <w:spacing w:val="1"/>
                <w:sz w:val="18"/>
              </w:rPr>
              <w:t>□新开户免填 □已开户账号：</w:t>
            </w:r>
          </w:p>
        </w:tc>
      </w:tr>
      <w:tr w14:paraId="7C035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21D7566A">
            <w:pPr>
              <w:pStyle w:val="11"/>
              <w:rPr>
                <w:sz w:val="24"/>
              </w:rPr>
            </w:pPr>
          </w:p>
          <w:p w14:paraId="2545FED3">
            <w:pPr>
              <w:pStyle w:val="11"/>
              <w:rPr>
                <w:sz w:val="24"/>
              </w:rPr>
            </w:pPr>
          </w:p>
          <w:p w14:paraId="64597799">
            <w:pPr>
              <w:pStyle w:val="11"/>
              <w:spacing w:before="1"/>
              <w:rPr>
                <w:sz w:val="32"/>
              </w:rPr>
            </w:pPr>
          </w:p>
          <w:p w14:paraId="062216B8">
            <w:pPr>
              <w:pStyle w:val="11"/>
              <w:spacing w:before="1"/>
              <w:ind w:left="516"/>
              <w:rPr>
                <w:b/>
                <w:sz w:val="18"/>
              </w:rPr>
            </w:pPr>
            <w:r>
              <w:rPr>
                <w:b/>
                <w:sz w:val="18"/>
              </w:rPr>
              <w:t>预留印鉴</w:t>
            </w:r>
          </w:p>
        </w:tc>
        <w:tc>
          <w:tcPr>
            <w:tcW w:w="8181" w:type="dxa"/>
            <w:gridSpan w:val="3"/>
          </w:tcPr>
          <w:p w14:paraId="0CA169F7">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 xml:space="preserve"> </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 xml:space="preserve"> </w:t>
            </w:r>
            <w:bookmarkStart w:id="0" w:name="_GoBack"/>
            <w:bookmarkEnd w:id="0"/>
            <w:r>
              <w:rPr>
                <w:rFonts w:ascii="Times New Roman" w:eastAsia="Times New Roman"/>
                <w:sz w:val="18"/>
                <w:u w:val="single"/>
              </w:rPr>
              <w:tab/>
            </w:r>
            <w:r>
              <w:rPr>
                <w:sz w:val="18"/>
              </w:rPr>
              <w:t>枚</w:t>
            </w:r>
          </w:p>
        </w:tc>
      </w:tr>
      <w:tr w14:paraId="00ED4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0971DEED">
            <w:pPr>
              <w:rPr>
                <w:sz w:val="2"/>
                <w:szCs w:val="2"/>
              </w:rPr>
            </w:pPr>
          </w:p>
        </w:tc>
        <w:tc>
          <w:tcPr>
            <w:tcW w:w="8181" w:type="dxa"/>
            <w:gridSpan w:val="3"/>
          </w:tcPr>
          <w:p w14:paraId="064DD96D">
            <w:pPr>
              <w:pStyle w:val="11"/>
              <w:rPr>
                <w:rFonts w:ascii="Times New Roman"/>
                <w:sz w:val="18"/>
              </w:rPr>
            </w:pPr>
          </w:p>
        </w:tc>
      </w:tr>
      <w:tr w14:paraId="14F7B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6C1CF4D6">
            <w:pPr>
              <w:pStyle w:val="11"/>
              <w:spacing w:before="216"/>
              <w:ind w:left="8"/>
              <w:jc w:val="center"/>
              <w:rPr>
                <w:b/>
                <w:sz w:val="18"/>
              </w:rPr>
            </w:pPr>
            <w:r>
              <w:rPr>
                <w:b/>
                <w:spacing w:val="-1"/>
                <w:sz w:val="18"/>
              </w:rPr>
              <w:t>授权范围：</w:t>
            </w:r>
          </w:p>
        </w:tc>
        <w:tc>
          <w:tcPr>
            <w:tcW w:w="8181" w:type="dxa"/>
            <w:gridSpan w:val="3"/>
          </w:tcPr>
          <w:p w14:paraId="5AA68323">
            <w:pPr>
              <w:pStyle w:val="11"/>
              <w:tabs>
                <w:tab w:val="left" w:pos="1663"/>
              </w:tabs>
              <w:spacing w:before="38"/>
              <w:ind w:left="108"/>
              <w:rPr>
                <w:sz w:val="18"/>
              </w:rPr>
            </w:pPr>
            <w:r>
              <w:rPr>
                <w:sz w:val="18"/>
              </w:rPr>
              <w:t>□账户类业务</w:t>
            </w:r>
            <w:r>
              <w:rPr>
                <w:sz w:val="18"/>
              </w:rPr>
              <w:tab/>
            </w:r>
            <w:r>
              <w:rPr>
                <w:sz w:val="18"/>
              </w:rPr>
              <w:t>□交易类业务</w:t>
            </w:r>
          </w:p>
          <w:p w14:paraId="3362D1F2">
            <w:pPr>
              <w:pStyle w:val="11"/>
              <w:spacing w:before="28" w:line="301" w:lineRule="exact"/>
              <w:ind w:left="108"/>
              <w:rPr>
                <w:sz w:val="18"/>
              </w:rPr>
            </w:pPr>
            <w:r>
              <w:rPr>
                <w:sz w:val="18"/>
              </w:rPr>
              <w:t>上述预留公章和私章各选一枚同时使用方为有效授权，具有法律效力。</w:t>
            </w:r>
          </w:p>
        </w:tc>
      </w:tr>
      <w:tr w14:paraId="1891B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3C268BEE">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3A50A5BD">
            <w:pPr>
              <w:pStyle w:val="11"/>
              <w:spacing w:before="41" w:line="301" w:lineRule="exact"/>
              <w:ind w:left="108"/>
              <w:rPr>
                <w:sz w:val="18"/>
              </w:rPr>
            </w:pPr>
            <w:r>
              <w:rPr>
                <w:sz w:val="18"/>
              </w:rPr>
              <w:t>本印鉴作为办理基金业务的专用印鉴，在提请更换印鉴之前，以上印鉴始终有效。</w:t>
            </w:r>
          </w:p>
        </w:tc>
      </w:tr>
    </w:tbl>
    <w:p w14:paraId="451EEE55">
      <w:pPr>
        <w:pStyle w:val="2"/>
        <w:rPr>
          <w:sz w:val="20"/>
        </w:rPr>
      </w:pPr>
    </w:p>
    <w:p w14:paraId="0E4D5E27">
      <w:pPr>
        <w:pStyle w:val="2"/>
        <w:spacing w:before="14"/>
        <w:rPr>
          <w:sz w:val="16"/>
        </w:rPr>
      </w:pPr>
    </w:p>
    <w:p w14:paraId="3AE6A469">
      <w:pPr>
        <w:spacing w:before="37"/>
        <w:ind w:left="3652" w:right="3668"/>
        <w:jc w:val="center"/>
        <w:rPr>
          <w:b/>
          <w:sz w:val="24"/>
        </w:rPr>
      </w:pPr>
      <w:r>
        <w:rPr>
          <w:b/>
          <w:sz w:val="24"/>
        </w:rPr>
        <w:t>关于基金业务印鉴卡使用说明</w:t>
      </w:r>
    </w:p>
    <w:p w14:paraId="59C1C81A">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1172BB6E">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58871803">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580ED248">
      <w:pPr>
        <w:pStyle w:val="2"/>
        <w:rPr>
          <w:sz w:val="24"/>
        </w:rPr>
      </w:pPr>
    </w:p>
    <w:p w14:paraId="5EB3EDE8">
      <w:pPr>
        <w:pStyle w:val="2"/>
        <w:spacing w:before="11"/>
        <w:rPr>
          <w:sz w:val="25"/>
        </w:rPr>
      </w:pPr>
    </w:p>
    <w:p w14:paraId="01D8A052">
      <w:pPr>
        <w:ind w:left="131"/>
        <w:rPr>
          <w:b/>
          <w:sz w:val="18"/>
        </w:rPr>
      </w:pPr>
      <w:r>
        <w:rPr>
          <w:b/>
          <w:sz w:val="18"/>
        </w:rPr>
        <w:t>机构公章：</w:t>
      </w:r>
    </w:p>
    <w:p w14:paraId="78936438">
      <w:pPr>
        <w:pStyle w:val="2"/>
        <w:spacing w:before="14"/>
        <w:rPr>
          <w:b/>
          <w:sz w:val="32"/>
        </w:rPr>
      </w:pPr>
    </w:p>
    <w:p w14:paraId="00EB1241">
      <w:pPr>
        <w:spacing w:before="1"/>
        <w:ind w:left="131"/>
        <w:rPr>
          <w:b/>
          <w:sz w:val="18"/>
        </w:rPr>
      </w:pPr>
      <w:r>
        <w:rPr>
          <w:b/>
          <w:sz w:val="18"/>
        </w:rPr>
        <w:t>法定代表人签章：</w:t>
      </w:r>
    </w:p>
    <w:p w14:paraId="049C5498">
      <w:pPr>
        <w:pStyle w:val="2"/>
        <w:spacing w:before="14"/>
        <w:rPr>
          <w:b/>
          <w:sz w:val="32"/>
        </w:rPr>
      </w:pPr>
    </w:p>
    <w:p w14:paraId="638480B8">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73021B32">
      <w:pPr>
        <w:pStyle w:val="2"/>
        <w:rPr>
          <w:sz w:val="20"/>
        </w:rPr>
      </w:pPr>
    </w:p>
    <w:p w14:paraId="1A6DB52D">
      <w:pPr>
        <w:pStyle w:val="2"/>
        <w:spacing w:before="18"/>
        <w:rPr>
          <w:sz w:val="29"/>
        </w:rPr>
      </w:pPr>
    </w:p>
    <w:p w14:paraId="509A28C9">
      <w:pPr>
        <w:pStyle w:val="3"/>
      </w:pPr>
      <w:r>
        <w:rPr>
          <w:rFonts w:hint="eastAsia"/>
        </w:rPr>
        <w:t>公司地址：中国上海市浦东新区银城路1</w:t>
      </w:r>
      <w:r>
        <w:t>16</w:t>
      </w:r>
      <w:r>
        <w:rPr>
          <w:rFonts w:hint="eastAsia"/>
        </w:rPr>
        <w:t xml:space="preserve">号大华银行大厦7楼 </w:t>
      </w:r>
      <w:r>
        <w:t xml:space="preserve">                                                                  </w:t>
      </w:r>
    </w:p>
    <w:p w14:paraId="28B852B0">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14:paraId="547AA01B">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C9543">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3A593527"/>
    <w:rsid w:val="58F92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uiPriority w:val="99"/>
    <w:rPr>
      <w:rFonts w:ascii="微软雅黑" w:hAnsi="微软雅黑" w:eastAsia="微软雅黑" w:cs="微软雅黑"/>
      <w:sz w:val="18"/>
      <w:szCs w:val="18"/>
      <w:lang w:eastAsia="zh-CN"/>
    </w:rPr>
  </w:style>
  <w:style w:type="character" w:customStyle="1" w:styleId="13">
    <w:name w:val="页脚 字符"/>
    <w:basedOn w:val="7"/>
    <w:link w:val="3"/>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2024-08-26T03:07:14Z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955A1A3C50954DE694A19CAA66565F68_12</vt:lpwstr>
  </property>
</Properties>
</file>