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spacing w:before="10"/>
        <w:rPr>
          <w:rFonts w:ascii="Times New Roman"/>
          <w:b w:val="0"/>
          <w:sz w:val="4"/>
        </w:rPr>
      </w:pPr>
      <w:bookmarkStart w:id="1" w:name="_GoBack"/>
      <w:bookmarkEnd w:id="1"/>
    </w:p>
    <w:p>
      <w:pPr>
        <w:pStyle w:val="3"/>
        <w:spacing w:line="20" w:lineRule="exact"/>
        <w:ind w:left="283"/>
        <w:rPr>
          <w:rFonts w:ascii="Times New Roman"/>
          <w:b w:val="0"/>
          <w:sz w:val="2"/>
        </w:rPr>
      </w:pPr>
    </w:p>
    <w:p>
      <w:pPr>
        <w:pStyle w:val="2"/>
      </w:pPr>
      <w:r>
        <w:t>账户业务申请表-机构产品户</w:t>
      </w:r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t>栏目为新开账户必填项目，其他业务填写请遵</w:t>
      </w:r>
      <w:r>
        <w:rPr>
          <w:rFonts w:hint="eastAsia"/>
        </w:rPr>
        <w:t>攀赢</w:t>
      </w:r>
      <w:r>
        <w:t>基金指导。</w:t>
      </w:r>
    </w:p>
    <w:tbl>
      <w:tblPr>
        <w:tblStyle w:val="9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</w:tblPrEx>
        <w:trPr>
          <w:trHeight w:val="942" w:hRule="atLeast"/>
        </w:trPr>
        <w:tc>
          <w:tcPr>
            <w:tcW w:w="1140" w:type="dxa"/>
          </w:tcPr>
          <w:p>
            <w:pPr>
              <w:pStyle w:val="11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1"/>
              <w:spacing w:before="141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新开交易账户 □基金账户登记   □取消基金账户登记   □交易账户销户   □交易密码挂失   □经办人变更</w:t>
            </w:r>
          </w:p>
          <w:p>
            <w:pPr>
              <w:pStyle w:val="11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1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1"/>
              <w:tabs>
                <w:tab w:val="left" w:pos="4323"/>
                <w:tab w:val="left" w:pos="9104"/>
              </w:tabs>
              <w:spacing w:before="144" w:line="33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兴旺稳赢理财1号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spacing w:line="276" w:lineRule="auto"/>
              <w:ind w:right="-15"/>
              <w:rPr>
                <w:sz w:val="18"/>
                <w:u w:val="single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>南方基金管理有限公司</w:t>
            </w:r>
            <w:r>
              <w:rPr>
                <w:rFonts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 xml:space="preserve">  </w:t>
            </w:r>
            <w:r>
              <w:rPr>
                <w:sz w:val="18"/>
                <w:u w:val="single"/>
              </w:rPr>
              <w:t xml:space="preserve">    </w:t>
            </w:r>
          </w:p>
          <w:p>
            <w:pPr>
              <w:pStyle w:val="11"/>
              <w:spacing w:line="276" w:lineRule="auto"/>
              <w:ind w:right="-15"/>
              <w:rPr>
                <w:sz w:val="18"/>
              </w:rPr>
            </w:pPr>
            <w:r>
              <w:rPr>
                <w:sz w:val="18"/>
              </w:rPr>
              <w:t>*产品类型：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证券公司资产管理产品   □基金管理公司及其子公司产品   □期货公司资产管理产品   □银行理财产品</w:t>
            </w:r>
          </w:p>
          <w:p>
            <w:pPr>
              <w:pStyle w:val="11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中国证券投资基金业协会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0年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兴旺证券股份有限公司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中信银行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022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1.12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亿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022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1.5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XYW888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1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1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1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b/>
                <w:sz w:val="18"/>
              </w:rPr>
              <w:t>否</w:t>
            </w:r>
            <w:r>
              <w:rPr>
                <w:b/>
                <w:spacing w:val="36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>*企业性质：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国企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1</w:t>
            </w:r>
            <w:r>
              <w:rPr>
                <w:rFonts w:hint="eastAsia" w:ascii="宋体" w:hAnsi="宋体" w:eastAsia="宋体" w:cs="宋体"/>
                <w:sz w:val="18"/>
                <w:u w:val="single"/>
              </w:rPr>
              <w:t>亿元整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上海市静安区X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b/>
                <w:bCs/>
                <w:color w:val="FF0000"/>
                <w:sz w:val="18"/>
                <w:u w:val="single"/>
              </w:rPr>
              <w:t>026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.</w:t>
            </w:r>
            <w:r>
              <w:rPr>
                <w:b/>
                <w:bCs/>
                <w:color w:val="FF0000"/>
                <w:sz w:val="18"/>
                <w:u w:val="single"/>
              </w:rPr>
              <w:t>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1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sz w:val="18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  <w:p>
            <w:pPr>
              <w:pStyle w:val="11"/>
              <w:tabs>
                <w:tab w:val="left" w:pos="2388"/>
                <w:tab w:val="left" w:pos="4774"/>
                <w:tab w:val="left" w:pos="7259"/>
              </w:tabs>
              <w:spacing w:before="73"/>
              <w:ind w:right="-15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  <w:p>
            <w:pPr>
              <w:pStyle w:val="11"/>
              <w:spacing w:before="7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1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b/>
                <w:bCs/>
                <w:color w:val="FF0000"/>
                <w:sz w:val="18"/>
                <w:u w:val="single"/>
              </w:rPr>
              <w:t>913100000000008888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上海市浦东新区X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XX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路8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号8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08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室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证券经纪、证券投资咨询等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张三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sz w:val="18"/>
              </w:rPr>
              <w:t xml:space="preserve">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10109198608088888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2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026.12.15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3" w:type="default"/>
          <w:footerReference r:id="rId4" w:type="default"/>
          <w:type w:val="continuous"/>
          <w:pgSz w:w="11900" w:h="16850"/>
          <w:pgMar w:top="1540" w:right="700" w:bottom="1440" w:left="540" w:header="852" w:footer="686" w:gutter="0"/>
          <w:pgNumType w:start="1"/>
          <w:cols w:space="720" w:num="1"/>
          <w:docGrid w:linePitch="299" w:charSpace="0"/>
        </w:sectPr>
      </w:pPr>
    </w:p>
    <w:tbl>
      <w:tblPr>
        <w:tblStyle w:val="9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1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兴旺稳赢理财1号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001263419208888888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001263419208888888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b/>
                <w:bCs/>
                <w:color w:val="FF0000"/>
                <w:sz w:val="18"/>
                <w:u w:val="single"/>
              </w:rPr>
              <w:t>02990088765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1"/>
              <w:spacing w:before="11" w:line="276" w:lineRule="exact"/>
              <w:ind w:right="-15"/>
              <w:rPr>
                <w:sz w:val="16"/>
              </w:rPr>
            </w:pP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6"/>
              </w:rPr>
              <w:t>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1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*证件类型：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 xml:space="preserve">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3</w:t>
            </w:r>
            <w:r>
              <w:rPr>
                <w:b/>
                <w:bCs/>
                <w:color w:val="FF0000"/>
                <w:sz w:val="18"/>
                <w:u w:val="single"/>
              </w:rPr>
              <w:t>10105198808088888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2026.12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,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15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b/>
                <w:bCs/>
                <w:color w:val="FF0000"/>
                <w:sz w:val="18"/>
                <w:u w:val="single"/>
              </w:rPr>
              <w:t>21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b/>
                <w:bCs/>
                <w:color w:val="FF0000"/>
                <w:sz w:val="18"/>
                <w:u w:val="single"/>
              </w:rPr>
              <w:t>65558888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13918188888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8</w:t>
            </w:r>
            <w:r>
              <w:rPr>
                <w:b/>
                <w:bCs/>
                <w:color w:val="FF0000"/>
                <w:sz w:val="18"/>
                <w:u w:val="single"/>
              </w:rPr>
              <w:t>8888888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@</w:t>
            </w:r>
            <w:r>
              <w:rPr>
                <w:b/>
                <w:bCs/>
                <w:color w:val="FF0000"/>
                <w:sz w:val="18"/>
                <w:u w:val="single"/>
              </w:rPr>
              <w:t>163.</w:t>
            </w:r>
            <w:r>
              <w:rPr>
                <w:rFonts w:hint="eastAsia"/>
                <w:b/>
                <w:bCs/>
                <w:color w:val="FF0000"/>
                <w:sz w:val="18"/>
                <w:u w:val="single"/>
              </w:rPr>
              <w:t>com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b/>
                <w:bCs/>
                <w:color w:val="FF0000"/>
                <w:sz w:val="18"/>
                <w:u w:val="single"/>
              </w:rPr>
              <w:t>2000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0</w:t>
            </w:r>
            <w:r>
              <w:rPr>
                <w:rFonts w:ascii="宋体" w:hAnsi="宋体" w:eastAsia="宋体" w:cs="宋体"/>
                <w:b/>
                <w:bCs/>
                <w:color w:val="FF0000"/>
                <w:sz w:val="18"/>
                <w:u w:val="single"/>
              </w:rPr>
              <w:t>1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材料寄送地址：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不需要</w:t>
            </w:r>
            <w:r>
              <w:rPr>
                <w:rFonts w:hint="eastAsia"/>
                <w:sz w:val="18"/>
              </w:rPr>
              <w:t xml:space="preserve"> </w:t>
            </w:r>
            <w:r>
              <w:rPr>
                <w:sz w:val="18"/>
              </w:rPr>
              <w:t xml:space="preserve">    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 xml:space="preserve"> 021</w:t>
            </w:r>
            <w:r>
              <w:rPr>
                <w:rFonts w:hint="eastAsia" w:asciiTheme="minorEastAsia" w:hAnsiTheme="minorEastAsia" w:eastAsiaTheme="minorEastAsia"/>
                <w:b/>
                <w:bCs/>
                <w:color w:val="FF0000"/>
                <w:sz w:val="18"/>
                <w:u w:val="single"/>
              </w:rPr>
              <w:t>-</w:t>
            </w:r>
            <w:r>
              <w:rPr>
                <w:rFonts w:ascii="Times New Roman" w:hAnsi="Times New Roman" w:eastAsia="Times New Roman"/>
                <w:b/>
                <w:bCs/>
                <w:color w:val="FF0000"/>
                <w:sz w:val="18"/>
                <w:u w:val="single"/>
              </w:rPr>
              <w:t>65559999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1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1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</w:t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传真交易</w:t>
            </w:r>
            <w:r>
              <w:rPr>
                <w:sz w:val="18"/>
              </w:rPr>
              <w:tab/>
            </w:r>
            <w:r>
              <w:rPr>
                <w:rFonts w:ascii="Segoe UI Emoji" w:hAnsi="Segoe UI Emoji" w:cs="Segoe UI Emoji"/>
                <w:b/>
                <w:bCs/>
                <w:color w:val="FF0000"/>
                <w:sz w:val="13"/>
                <w:szCs w:val="13"/>
                <w:shd w:val="clear" w:color="auto" w:fill="FFFFFF"/>
              </w:rPr>
              <w:t>☑</w:t>
            </w:r>
            <w:r>
              <w:rPr>
                <w:sz w:val="18"/>
              </w:rPr>
              <w:t>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1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1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hint="eastAsia" w:ascii="宋体" w:hAnsi="宋体" w:eastAsia="宋体" w:cs="宋体"/>
                <w:b/>
                <w:bCs/>
                <w:color w:val="FF0000"/>
                <w:sz w:val="18"/>
                <w:u w:val="single"/>
              </w:rPr>
              <w:t>李四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6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4"/>
        <w:rPr>
          <w:b/>
          <w:sz w:val="20"/>
        </w:rPr>
      </w:pPr>
    </w:p>
    <w:tbl>
      <w:tblPr>
        <w:tblStyle w:val="9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1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1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1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1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1" w:hRule="atLeast"/>
        </w:trPr>
        <w:tc>
          <w:tcPr>
            <w:tcW w:w="4918" w:type="dxa"/>
          </w:tcPr>
          <w:p>
            <w:pPr>
              <w:pStyle w:val="11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1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  <w:r>
              <w:rPr>
                <w:rFonts w:hint="eastAsia"/>
                <w:b/>
                <w:color w:val="FF0000"/>
                <w:sz w:val="18"/>
              </w:rPr>
              <w:t>李四</w:t>
            </w:r>
          </w:p>
        </w:tc>
        <w:tc>
          <w:tcPr>
            <w:tcW w:w="4918" w:type="dxa"/>
          </w:tcPr>
          <w:p>
            <w:pPr>
              <w:pStyle w:val="11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1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hint="eastAsia"/>
                <w:b/>
                <w:sz w:val="18"/>
                <w:u w:val="single"/>
              </w:rPr>
              <w:t xml:space="preserve"> </w:t>
            </w:r>
            <w:r>
              <w:rPr>
                <w:b/>
                <w:sz w:val="18"/>
                <w:u w:val="single"/>
              </w:rPr>
              <w:t xml:space="preserve">   </w:t>
            </w:r>
            <w:r>
              <w:rPr>
                <w:rFonts w:hint="eastAsia"/>
                <w:b/>
                <w:color w:val="FF0000"/>
                <w:sz w:val="18"/>
                <w:u w:val="single"/>
              </w:rPr>
              <w:t>2</w:t>
            </w:r>
            <w:r>
              <w:rPr>
                <w:b/>
                <w:color w:val="FF0000"/>
                <w:sz w:val="18"/>
                <w:u w:val="single"/>
              </w:rPr>
              <w:t>022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</w:t>
            </w:r>
            <w:r>
              <w:rPr>
                <w:rFonts w:hint="eastAsia"/>
                <w:color w:val="FF0000"/>
                <w:sz w:val="18"/>
                <w:u w:val="single"/>
              </w:rPr>
              <w:t>1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</w:t>
            </w:r>
            <w:r>
              <w:rPr>
                <w:rFonts w:hint="eastAsia"/>
                <w:color w:val="FF0000"/>
                <w:sz w:val="18"/>
                <w:u w:val="single"/>
              </w:rPr>
              <w:t>6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1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>
      <w:pPr>
        <w:spacing w:line="256" w:lineRule="exact"/>
        <w:rPr>
          <w:sz w:val="18"/>
        </w:rPr>
        <w:sectPr>
          <w:type w:val="continuous"/>
          <w:pgSz w:w="11900" w:h="16850"/>
          <w:pgMar w:top="1600" w:right="700" w:bottom="1440" w:left="540" w:header="852" w:footer="686" w:gutter="0"/>
          <w:cols w:space="720" w:num="1"/>
          <w:docGrid w:linePitch="299" w:charSpace="0"/>
        </w:sectPr>
      </w:pPr>
    </w:p>
    <w:p>
      <w:pPr>
        <w:spacing w:before="1"/>
        <w:rPr>
          <w:b/>
          <w:sz w:val="3"/>
        </w:rPr>
      </w:pPr>
    </w:p>
    <w:p>
      <w:pPr>
        <w:spacing w:line="20" w:lineRule="exact"/>
        <w:ind w:left="283"/>
        <w:rPr>
          <w:sz w:val="2"/>
        </w:rPr>
      </w:pPr>
      <w:r>
        <w:rPr>
          <w:sz w:val="2"/>
        </w:rPr>
        <w:pict>
          <v:group id="docshapegroup11" o:spid="_x0000_s2050" o:spt="203" style="height:0.75pt;width:512.9pt;" coordsize="10258,15">
            <o:lock v:ext="edit"/>
            <v:rect id="docshape12" o:spid="_x0000_s2051" o:spt="1" style="position:absolute;left:0;top:0;height:15;width:10258;" fillcolor="#000000" filled="t" stroked="f" coordsize="21600,21600">
              <v:path/>
              <v:fill on="t" focussize="0,0"/>
              <v:stroke on="f"/>
              <v:imagedata o:title=""/>
              <o:lock v:ext="edit"/>
            </v:rect>
            <w10:wrap type="none"/>
            <w10:anchorlock/>
          </v:group>
        </w:pict>
      </w:r>
    </w:p>
    <w:p>
      <w:pPr>
        <w:pStyle w:val="2"/>
      </w:pPr>
      <w:r>
        <w:t>账户业务申请表-机构产品户</w:t>
      </w:r>
    </w:p>
    <w:p>
      <w:pPr>
        <w:pStyle w:val="3"/>
        <w:spacing w:line="225" w:lineRule="auto"/>
        <w:ind w:left="312" w:right="141"/>
      </w:pPr>
      <w:r>
        <w:t>特别提示：请在填写前详阅申请表业务办理须知。如遇选择项，请在“</w:t>
      </w:r>
      <w:r>
        <w:rPr>
          <w:b w:val="0"/>
        </w:rPr>
        <w:t>□</w:t>
      </w:r>
      <w:r>
        <w:rPr>
          <w:spacing w:val="-12"/>
        </w:rPr>
        <w:t>”内打“√”。打</w:t>
      </w:r>
      <w:r>
        <w:rPr>
          <w:spacing w:val="3"/>
        </w:rPr>
        <w:t>*</w:t>
      </w:r>
      <w:r>
        <w:rPr>
          <w:spacing w:val="-1"/>
        </w:rPr>
        <w:t>栏目为新开账户必填项目，其他业务填</w:t>
      </w:r>
      <w:r>
        <w:t>写请遵</w:t>
      </w:r>
      <w:r>
        <w:rPr>
          <w:rFonts w:hint="eastAsia"/>
        </w:rPr>
        <w:t>攀赢</w:t>
      </w:r>
      <w:r>
        <w:t>基金指导。</w:t>
      </w:r>
    </w:p>
    <w:tbl>
      <w:tblPr>
        <w:tblStyle w:val="9"/>
        <w:tblW w:w="0" w:type="auto"/>
        <w:tblInd w:w="312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942" w:hRule="atLeast"/>
        </w:trPr>
        <w:tc>
          <w:tcPr>
            <w:tcW w:w="1140" w:type="dxa"/>
          </w:tcPr>
          <w:p>
            <w:pPr>
              <w:pStyle w:val="11"/>
              <w:spacing w:before="160" w:line="225" w:lineRule="auto"/>
              <w:ind w:left="293" w:right="429" w:hanging="44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*业务</w:t>
            </w:r>
            <w:r>
              <w:rPr>
                <w:b/>
                <w:sz w:val="18"/>
              </w:rPr>
              <w:t>类型</w:t>
            </w:r>
          </w:p>
        </w:tc>
        <w:tc>
          <w:tcPr>
            <w:tcW w:w="9071" w:type="dxa"/>
          </w:tcPr>
          <w:p>
            <w:pPr>
              <w:pStyle w:val="11"/>
              <w:spacing w:before="141"/>
              <w:rPr>
                <w:sz w:val="18"/>
              </w:rPr>
            </w:pPr>
            <w:r>
              <w:rPr>
                <w:sz w:val="18"/>
              </w:rPr>
              <w:t>□新开交易账户 □基金账户登记   □取消基金账户登记   □交易账户销户   □交易密码挂失   □经办人变更</w:t>
            </w:r>
          </w:p>
          <w:p>
            <w:pPr>
              <w:pStyle w:val="11"/>
              <w:tabs>
                <w:tab w:val="left" w:pos="8516"/>
              </w:tabs>
              <w:spacing w:before="134" w:line="316" w:lineRule="exact"/>
              <w:rPr>
                <w:sz w:val="18"/>
              </w:rPr>
            </w:pPr>
            <w:r>
              <w:rPr>
                <w:sz w:val="18"/>
              </w:rPr>
              <w:t>□信息变更（请具体说明变更项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0" w:hRule="atLeast"/>
        </w:trPr>
        <w:tc>
          <w:tcPr>
            <w:tcW w:w="1140" w:type="dxa"/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3"/>
              <w:ind w:left="0"/>
              <w:rPr>
                <w:b/>
                <w:sz w:val="34"/>
              </w:rPr>
            </w:pPr>
          </w:p>
          <w:p>
            <w:pPr>
              <w:pStyle w:val="11"/>
              <w:spacing w:line="388" w:lineRule="auto"/>
              <w:ind w:left="112" w:right="295" w:firstLine="180"/>
              <w:rPr>
                <w:b/>
                <w:sz w:val="18"/>
              </w:rPr>
            </w:pPr>
            <w:r>
              <w:rPr>
                <w:b/>
                <w:sz w:val="18"/>
              </w:rPr>
              <w:t>产品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</w:tc>
        <w:tc>
          <w:tcPr>
            <w:tcW w:w="9071" w:type="dxa"/>
          </w:tcPr>
          <w:p>
            <w:pPr>
              <w:pStyle w:val="11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  <w:u w:val="single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产品名称：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基金账号（新开户免填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交易</w:t>
            </w:r>
            <w:r>
              <w:rPr>
                <w:spacing w:val="2"/>
                <w:sz w:val="18"/>
              </w:rPr>
              <w:t>账</w:t>
            </w:r>
            <w:r>
              <w:rPr>
                <w:sz w:val="18"/>
              </w:rPr>
              <w:t>号（新开户免填</w:t>
            </w:r>
            <w:r>
              <w:rPr>
                <w:spacing w:val="-92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23"/>
                <w:tab w:val="left" w:pos="9104"/>
              </w:tabs>
              <w:spacing w:before="144" w:line="276" w:lineRule="auto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rFonts w:hint="eastAsia"/>
                <w:sz w:val="18"/>
              </w:rPr>
              <w:t>基金/资管公司（新开户选填）：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</w:t>
            </w:r>
            <w:r>
              <w:rPr>
                <w:rFonts w:hint="eastAsia"/>
                <w:sz w:val="18"/>
                <w:u w:val="single"/>
              </w:rPr>
              <w:t xml:space="preserve"> </w:t>
            </w:r>
            <w:r>
              <w:rPr>
                <w:sz w:val="18"/>
                <w:u w:val="single"/>
              </w:rPr>
              <w:t xml:space="preserve">                                                   </w:t>
            </w:r>
          </w:p>
          <w:p>
            <w:pPr>
              <w:pStyle w:val="11"/>
              <w:spacing w:line="284" w:lineRule="exact"/>
              <w:ind w:right="-15"/>
              <w:rPr>
                <w:sz w:val="18"/>
              </w:rPr>
            </w:pPr>
            <w:r>
              <w:rPr>
                <w:sz w:val="18"/>
              </w:rPr>
              <w:t>*产品类型：□证券公司资产管理产品   □基金管理公司及其子公司产品   □期货公司资产管理产品   □银行理财产品</w:t>
            </w:r>
          </w:p>
          <w:p>
            <w:pPr>
              <w:pStyle w:val="11"/>
              <w:tabs>
                <w:tab w:val="left" w:pos="9104"/>
              </w:tabs>
              <w:spacing w:before="73" w:line="292" w:lineRule="auto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□保险产品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>□信托产品</w:t>
            </w:r>
            <w:r>
              <w:rPr>
                <w:spacing w:val="86"/>
                <w:sz w:val="18"/>
              </w:rPr>
              <w:t xml:space="preserve"> </w:t>
            </w:r>
            <w:r>
              <w:rPr>
                <w:sz w:val="18"/>
              </w:rPr>
              <w:t xml:space="preserve">□经行业协会备案的私募基金  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 xml:space="preserve">□社会保障基金  </w:t>
            </w:r>
            <w:r>
              <w:rPr>
                <w:spacing w:val="34"/>
                <w:sz w:val="18"/>
              </w:rPr>
              <w:t xml:space="preserve"> </w:t>
            </w:r>
            <w:r>
              <w:rPr>
                <w:sz w:val="18"/>
              </w:rPr>
              <w:t xml:space="preserve">□企业年金等养老基金  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 xml:space="preserve">□慈善基金等社会公益基金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□符合规定的其他理财产品（请详述类型）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*产品备案机构：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*产品存续期：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*产品管理人：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*产品托管人：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*产品成立时间：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*产品募集规模：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73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*备案时间：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*备案编号：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7001" w:hRule="atLeast"/>
        </w:trPr>
        <w:tc>
          <w:tcPr>
            <w:tcW w:w="1140" w:type="dxa"/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13"/>
              <w:ind w:left="0"/>
              <w:rPr>
                <w:b/>
                <w:sz w:val="30"/>
              </w:rPr>
            </w:pPr>
          </w:p>
          <w:p>
            <w:pPr>
              <w:pStyle w:val="11"/>
              <w:spacing w:line="388" w:lineRule="auto"/>
              <w:ind w:left="112" w:right="294" w:firstLine="1"/>
              <w:jc w:val="center"/>
              <w:rPr>
                <w:b/>
                <w:sz w:val="18"/>
              </w:rPr>
            </w:pPr>
            <w:r>
              <w:rPr>
                <w:b/>
                <w:sz w:val="18"/>
              </w:rPr>
              <w:t>管理人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基本信息</w:t>
            </w:r>
          </w:p>
          <w:p>
            <w:pPr>
              <w:pStyle w:val="11"/>
              <w:spacing w:before="3" w:line="338" w:lineRule="auto"/>
              <w:ind w:left="23" w:right="203"/>
              <w:jc w:val="center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（非首次开户若选择沿</w:t>
            </w:r>
            <w:r>
              <w:rPr>
                <w:b/>
                <w:sz w:val="18"/>
              </w:rPr>
              <w:t>用备案信</w:t>
            </w:r>
            <w:r>
              <w:rPr>
                <w:b/>
                <w:spacing w:val="1"/>
                <w:sz w:val="18"/>
              </w:rPr>
              <w:t xml:space="preserve"> </w:t>
            </w:r>
            <w:r>
              <w:rPr>
                <w:b/>
                <w:spacing w:val="-1"/>
                <w:sz w:val="18"/>
              </w:rPr>
              <w:t>息，则此栏可不填写</w:t>
            </w:r>
            <w:r>
              <w:rPr>
                <w:b/>
                <w:sz w:val="18"/>
              </w:rPr>
              <w:t>）</w:t>
            </w:r>
          </w:p>
        </w:tc>
        <w:tc>
          <w:tcPr>
            <w:tcW w:w="9071" w:type="dxa"/>
          </w:tcPr>
          <w:p>
            <w:pPr>
              <w:pStyle w:val="11"/>
              <w:tabs>
                <w:tab w:val="left" w:pos="4640"/>
                <w:tab w:val="left" w:pos="9104"/>
              </w:tabs>
              <w:spacing w:before="13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</w:t>
            </w:r>
            <w:r>
              <w:rPr>
                <w:b/>
                <w:sz w:val="18"/>
              </w:rPr>
              <w:t>是否沿用已有备案信息：□否</w:t>
            </w:r>
            <w:r>
              <w:rPr>
                <w:b/>
                <w:spacing w:val="35"/>
                <w:sz w:val="18"/>
              </w:rPr>
              <w:t xml:space="preserve"> </w:t>
            </w:r>
            <w:r>
              <w:rPr>
                <w:b/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b/>
                <w:sz w:val="18"/>
                <w:u w:val="single"/>
              </w:rPr>
              <w:tab/>
            </w:r>
            <w:r>
              <w:rPr>
                <w:b/>
                <w:sz w:val="18"/>
              </w:rPr>
              <w:t>）</w:t>
            </w:r>
            <w:r>
              <w:rPr>
                <w:sz w:val="18"/>
              </w:rPr>
              <w:t xml:space="preserve">*企业性质：□国企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□民企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□合资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822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*证件类型：□营业执照</w:t>
            </w:r>
            <w:r>
              <w:rPr>
                <w:spacing w:val="35"/>
                <w:sz w:val="18"/>
              </w:rPr>
              <w:t xml:space="preserve"> </w:t>
            </w:r>
            <w:r>
              <w:rPr>
                <w:sz w:val="18"/>
              </w:rPr>
              <w:t>□其他</w:t>
            </w:r>
            <w:r>
              <w:rPr>
                <w:sz w:val="18"/>
                <w:u w:val="single"/>
              </w:rPr>
              <w:tab/>
            </w: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注册资本：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注册地：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762"/>
                <w:tab w:val="left" w:pos="9104"/>
              </w:tabs>
              <w:spacing w:before="117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spacing w:before="74"/>
              <w:rPr>
                <w:sz w:val="18"/>
              </w:rPr>
            </w:pPr>
            <w:r>
              <w:rPr>
                <w:sz w:val="18"/>
              </w:rPr>
              <w:t>*金融机构类型细分：</w:t>
            </w:r>
          </w:p>
          <w:p>
            <w:pPr>
              <w:pStyle w:val="11"/>
              <w:tabs>
                <w:tab w:val="left" w:pos="1142"/>
                <w:tab w:val="left" w:pos="2371"/>
                <w:tab w:val="left" w:pos="4796"/>
                <w:tab w:val="left" w:pos="5936"/>
                <w:tab w:val="left" w:pos="7074"/>
                <w:tab w:val="left" w:pos="8212"/>
              </w:tabs>
              <w:spacing w:before="74"/>
              <w:ind w:right="-15"/>
              <w:rPr>
                <w:sz w:val="18"/>
              </w:rPr>
            </w:pPr>
            <w:r>
              <w:rPr>
                <w:sz w:val="18"/>
              </w:rPr>
              <w:t>□证券公司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□期货公司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□基金管理公司及其子公司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□商业银行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□保险公司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□信托公司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□财务公司</w:t>
            </w:r>
          </w:p>
          <w:p>
            <w:pPr>
              <w:pStyle w:val="11"/>
              <w:tabs>
                <w:tab w:val="left" w:pos="2388"/>
                <w:tab w:val="left" w:pos="4774"/>
                <w:tab w:val="left" w:pos="7259"/>
              </w:tabs>
              <w:spacing w:before="73"/>
              <w:ind w:right="-15"/>
              <w:rPr>
                <w:sz w:val="18"/>
              </w:rPr>
            </w:pPr>
            <w:r>
              <w:rPr>
                <w:sz w:val="18"/>
              </w:rPr>
              <w:t>□协会备案证券公司子公司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□协会备案期货公司子公司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□协会备案私募基金管理人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□合格境外机构投资者</w:t>
            </w:r>
          </w:p>
          <w:p>
            <w:pPr>
              <w:pStyle w:val="11"/>
              <w:spacing w:before="74"/>
              <w:rPr>
                <w:sz w:val="18"/>
              </w:rPr>
            </w:pPr>
            <w:r>
              <w:rPr>
                <w:sz w:val="18"/>
              </w:rPr>
              <w:t>（QFII）</w:t>
            </w:r>
            <w:r>
              <w:rPr>
                <w:spacing w:val="1"/>
                <w:sz w:val="18"/>
              </w:rPr>
              <w:t xml:space="preserve"> □人民币合格境外机构投资者</w:t>
            </w:r>
            <w:r>
              <w:rPr>
                <w:sz w:val="18"/>
              </w:rPr>
              <w:t>（RQFII）</w:t>
            </w:r>
          </w:p>
          <w:p>
            <w:pPr>
              <w:pStyle w:val="11"/>
              <w:tabs>
                <w:tab w:val="left" w:pos="9039"/>
              </w:tabs>
              <w:spacing w:before="26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*资格许可证号码：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1911"/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*办公地：□同注册地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054"/>
              </w:tabs>
              <w:spacing w:before="70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*经营范围：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01"/>
                <w:tab w:val="left" w:pos="9104"/>
              </w:tabs>
              <w:spacing w:before="7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*法定代表人/负责人姓名：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13"/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69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pacing w:val="-1"/>
                <w:sz w:val="18"/>
              </w:rPr>
              <w:t>*</w:t>
            </w:r>
            <w:r>
              <w:rPr>
                <w:sz w:val="18"/>
              </w:rPr>
              <w:t>实际控制人：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69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*证件类型：□身份证  </w:t>
            </w:r>
            <w:r>
              <w:rPr>
                <w:spacing w:val="17"/>
                <w:sz w:val="18"/>
              </w:rPr>
              <w:t xml:space="preserve"> </w:t>
            </w:r>
            <w:r>
              <w:rPr>
                <w:sz w:val="18"/>
              </w:rPr>
              <w:t xml:space="preserve">□营业执照  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□其他（请详述）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13"/>
                <w:tab w:val="left" w:pos="9104"/>
              </w:tabs>
              <w:spacing w:before="72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058"/>
              </w:tabs>
              <w:spacing w:before="69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*是否有不良诚信记录？□无</w:t>
            </w:r>
            <w:r>
              <w:rPr>
                <w:spacing w:val="36"/>
                <w:sz w:val="18"/>
              </w:rPr>
              <w:t xml:space="preserve"> </w:t>
            </w:r>
            <w:r>
              <w:rPr>
                <w:sz w:val="18"/>
              </w:rPr>
              <w:t>□有（请详述）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rPr>
          <w:rFonts w:ascii="Times New Roman" w:hAnsi="Times New Roman" w:eastAsia="Times New Roman"/>
          <w:sz w:val="18"/>
        </w:rPr>
        <w:sectPr>
          <w:headerReference r:id="rId5" w:type="default"/>
          <w:footerReference r:id="rId6" w:type="default"/>
          <w:pgSz w:w="11900" w:h="16850"/>
          <w:pgMar w:top="1540" w:right="700" w:bottom="1440" w:left="540" w:header="852" w:footer="454" w:gutter="0"/>
          <w:cols w:space="720" w:num="1"/>
          <w:docGrid w:linePitch="299" w:charSpace="0"/>
        </w:sectPr>
      </w:pPr>
    </w:p>
    <w:tbl>
      <w:tblPr>
        <w:tblStyle w:val="9"/>
        <w:tblW w:w="0" w:type="auto"/>
        <w:tblInd w:w="312" w:type="dxa"/>
        <w:tblBorders>
          <w:top w:val="single" w:color="000000" w:sz="12" w:space="0"/>
          <w:left w:val="single" w:color="000000" w:sz="12" w:space="0"/>
          <w:bottom w:val="single" w:color="000000" w:sz="12" w:space="0"/>
          <w:right w:val="single" w:color="000000" w:sz="12" w:space="0"/>
          <w:insideH w:val="single" w:color="000000" w:sz="12" w:space="0"/>
          <w:insideV w:val="single" w:color="000000" w:sz="1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40"/>
        <w:gridCol w:w="9071"/>
      </w:tblGrid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202" w:hRule="atLeast"/>
        </w:trPr>
        <w:tc>
          <w:tcPr>
            <w:tcW w:w="1140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11"/>
              <w:ind w:left="0"/>
              <w:rPr>
                <w:b/>
                <w:sz w:val="31"/>
              </w:rPr>
            </w:pPr>
          </w:p>
          <w:p>
            <w:pPr>
              <w:pStyle w:val="11"/>
              <w:spacing w:line="276" w:lineRule="auto"/>
              <w:ind w:left="293" w:right="429" w:hanging="44"/>
              <w:jc w:val="both"/>
              <w:rPr>
                <w:b/>
                <w:sz w:val="18"/>
              </w:rPr>
            </w:pPr>
            <w:r>
              <w:rPr>
                <w:b/>
                <w:spacing w:val="-1"/>
                <w:sz w:val="18"/>
              </w:rPr>
              <w:t>*银行</w:t>
            </w:r>
            <w:r>
              <w:rPr>
                <w:b/>
                <w:sz w:val="18"/>
              </w:rPr>
              <w:t>账户信息</w:t>
            </w:r>
          </w:p>
        </w:tc>
        <w:tc>
          <w:tcPr>
            <w:tcW w:w="9071" w:type="dxa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4323"/>
                <w:tab w:val="left" w:pos="8823"/>
              </w:tabs>
              <w:spacing w:before="93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账户户名：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银行账号：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323"/>
                <w:tab w:val="left" w:pos="9104"/>
              </w:tabs>
              <w:spacing w:before="179" w:line="367" w:lineRule="auto"/>
              <w:ind w:right="-58"/>
              <w:rPr>
                <w:sz w:val="18"/>
              </w:rPr>
            </w:pPr>
            <w:r>
              <w:rPr>
                <w:sz w:val="18"/>
              </w:rPr>
              <w:t>开户网点名称：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大额支付号：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  <w:u w:val="single"/>
              </w:rPr>
              <w:t xml:space="preserve"> </w:t>
            </w:r>
            <w:r>
              <w:rPr>
                <w:sz w:val="18"/>
              </w:rPr>
              <w:t xml:space="preserve">账户名称中的数字或符号：□中文半角  </w:t>
            </w:r>
            <w:r>
              <w:rPr>
                <w:spacing w:val="16"/>
                <w:sz w:val="18"/>
              </w:rPr>
              <w:t xml:space="preserve"> </w:t>
            </w:r>
            <w:r>
              <w:rPr>
                <w:sz w:val="18"/>
              </w:rPr>
              <w:t xml:space="preserve">□中文全角  </w:t>
            </w:r>
            <w:r>
              <w:rPr>
                <w:spacing w:val="20"/>
                <w:sz w:val="18"/>
              </w:rPr>
              <w:t xml:space="preserve"> </w:t>
            </w:r>
            <w:r>
              <w:rPr>
                <w:sz w:val="18"/>
              </w:rPr>
              <w:t>□英文半角</w:t>
            </w:r>
            <w:r>
              <w:rPr>
                <w:spacing w:val="18"/>
                <w:sz w:val="18"/>
              </w:rPr>
              <w:t xml:space="preserve"> </w:t>
            </w:r>
            <w:r>
              <w:rPr>
                <w:sz w:val="18"/>
              </w:rPr>
              <w:t>□英文全角</w:t>
            </w:r>
          </w:p>
          <w:p>
            <w:pPr>
              <w:pStyle w:val="11"/>
              <w:spacing w:before="11" w:line="276" w:lineRule="exact"/>
              <w:ind w:right="-15"/>
              <w:rPr>
                <w:sz w:val="16"/>
              </w:rPr>
            </w:pPr>
            <w:r>
              <w:rPr>
                <w:sz w:val="16"/>
              </w:rPr>
              <w:t>□本账户以产品形式开户，若申请开户名称与预留银行户名不一致，本机构承诺：预留银行账户为本产品基金业务资金往来专用合</w:t>
            </w:r>
            <w:r>
              <w:rPr>
                <w:spacing w:val="-5"/>
                <w:sz w:val="16"/>
              </w:rPr>
              <w:t>法账户，不存在洗钱、资金池等违规情况。</w:t>
            </w:r>
            <w:r>
              <w:rPr>
                <w:sz w:val="16"/>
              </w:rPr>
              <w:t>（此账户将作为认申购、赎回、分红、退款等业务指定收\付款账户，请详细填写）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1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2"/>
              <w:ind w:left="0"/>
              <w:rPr>
                <w:b/>
                <w:sz w:val="20"/>
              </w:rPr>
            </w:pPr>
          </w:p>
          <w:p>
            <w:pPr>
              <w:pStyle w:val="11"/>
              <w:spacing w:line="276" w:lineRule="auto"/>
              <w:ind w:left="293" w:right="384" w:hanging="90"/>
              <w:rPr>
                <w:b/>
                <w:sz w:val="18"/>
              </w:rPr>
            </w:pPr>
            <w:r>
              <w:rPr>
                <w:b/>
                <w:spacing w:val="-2"/>
                <w:sz w:val="18"/>
              </w:rPr>
              <w:t>经办人</w:t>
            </w:r>
            <w:r>
              <w:rPr>
                <w:b/>
                <w:sz w:val="18"/>
              </w:rPr>
              <w:t>信息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tabs>
                <w:tab w:val="left" w:pos="4402"/>
                <w:tab w:val="left" w:pos="9104"/>
              </w:tabs>
              <w:spacing w:before="141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>*经办人姓名：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 xml:space="preserve">*证件类型：□身份证  </w:t>
            </w:r>
            <w:r>
              <w:rPr>
                <w:spacing w:val="19"/>
                <w:sz w:val="18"/>
              </w:rPr>
              <w:t xml:space="preserve"> </w:t>
            </w:r>
            <w:r>
              <w:rPr>
                <w:sz w:val="18"/>
              </w:rPr>
              <w:t>□其他（请具体说明）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9104"/>
              </w:tabs>
              <w:spacing w:before="196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*证件号码：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*证件有效期：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02"/>
                <w:tab w:val="left" w:pos="9104"/>
              </w:tabs>
              <w:spacing w:before="195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*座机：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*手机：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4417"/>
                <w:tab w:val="left" w:pos="9104"/>
              </w:tabs>
              <w:spacing w:before="194"/>
              <w:ind w:right="-58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*Email：</w:t>
            </w:r>
            <w:r>
              <w:rPr>
                <w:sz w:val="18"/>
                <w:u w:val="single"/>
              </w:rPr>
              <w:tab/>
            </w:r>
            <w:r>
              <w:rPr>
                <w:sz w:val="18"/>
              </w:rPr>
              <w:t>*邮编：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  <w:p>
            <w:pPr>
              <w:pStyle w:val="11"/>
              <w:tabs>
                <w:tab w:val="left" w:pos="9104"/>
              </w:tabs>
              <w:spacing w:before="8" w:line="520" w:lineRule="atLeast"/>
              <w:ind w:right="-58"/>
              <w:rPr>
                <w:rFonts w:ascii="Times New Roman" w:hAnsi="Times New Roman" w:eastAsia="Times New Roman"/>
                <w:sz w:val="18"/>
              </w:rPr>
            </w:pPr>
            <w:r>
              <w:rPr>
                <w:sz w:val="18"/>
              </w:rPr>
              <w:t xml:space="preserve">材料寄送地址：□同办公地址  </w:t>
            </w:r>
            <w:r>
              <w:rPr>
                <w:spacing w:val="15"/>
                <w:sz w:val="18"/>
              </w:rPr>
              <w:t xml:space="preserve"> </w:t>
            </w:r>
            <w:r>
              <w:rPr>
                <w:sz w:val="18"/>
              </w:rPr>
              <w:t>□其他地址（请详述）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 xml:space="preserve"> 指定传</w:t>
            </w:r>
            <w:r>
              <w:rPr>
                <w:spacing w:val="-1"/>
                <w:sz w:val="18"/>
              </w:rPr>
              <w:t>真</w:t>
            </w:r>
            <w:r>
              <w:rPr>
                <w:sz w:val="18"/>
              </w:rPr>
              <w:t>（开通传真交易必填</w:t>
            </w:r>
            <w:r>
              <w:rPr>
                <w:spacing w:val="-89"/>
                <w:sz w:val="18"/>
              </w:rPr>
              <w:t>）</w:t>
            </w:r>
            <w:r>
              <w:rPr>
                <w:sz w:val="18"/>
              </w:rPr>
              <w:t>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484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12"/>
              <w:ind w:left="0"/>
              <w:rPr>
                <w:b/>
                <w:sz w:val="20"/>
              </w:rPr>
            </w:pPr>
          </w:p>
          <w:p>
            <w:pPr>
              <w:pStyle w:val="1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*其他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before="4"/>
              <w:ind w:left="0"/>
              <w:rPr>
                <w:b/>
                <w:sz w:val="12"/>
              </w:rPr>
            </w:pPr>
          </w:p>
          <w:p>
            <w:pPr>
              <w:pStyle w:val="11"/>
              <w:tabs>
                <w:tab w:val="left" w:pos="3087"/>
                <w:tab w:val="left" w:pos="3627"/>
                <w:tab w:val="left" w:pos="8828"/>
              </w:tabs>
              <w:spacing w:line="290" w:lineRule="auto"/>
              <w:ind w:right="51"/>
              <w:rPr>
                <w:sz w:val="18"/>
              </w:rPr>
            </w:pPr>
            <w:r>
              <w:rPr>
                <w:sz w:val="18"/>
              </w:rPr>
              <w:t>本账户是否沿用已有备案材料：□否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□是（备案编码：</w:t>
            </w:r>
            <w:r>
              <w:rPr>
                <w:rFonts w:ascii="Times New Roman" w:hAnsi="Times New Roman" w:eastAsia="Times New Roman"/>
                <w:sz w:val="18"/>
                <w:u w:val="single"/>
              </w:rPr>
              <w:tab/>
            </w:r>
            <w:r>
              <w:rPr>
                <w:spacing w:val="-5"/>
                <w:sz w:val="18"/>
              </w:rPr>
              <w:t>）</w:t>
            </w:r>
            <w:r>
              <w:rPr>
                <w:spacing w:val="-51"/>
                <w:sz w:val="18"/>
              </w:rPr>
              <w:t xml:space="preserve"> </w:t>
            </w:r>
            <w:r>
              <w:rPr>
                <w:sz w:val="18"/>
              </w:rPr>
              <w:t>首次开户是否需进行管理人信息备案：□否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□是</w:t>
            </w:r>
          </w:p>
          <w:p>
            <w:pPr>
              <w:pStyle w:val="11"/>
              <w:tabs>
                <w:tab w:val="left" w:pos="6231"/>
              </w:tabs>
              <w:spacing w:line="331" w:lineRule="exact"/>
              <w:rPr>
                <w:sz w:val="18"/>
              </w:rPr>
            </w:pPr>
            <w:r>
              <w:rPr>
                <w:sz w:val="18"/>
              </w:rPr>
              <w:t>*委托交易方式：（勾选则视为阅读并同意签署相关协议）□传真交易</w:t>
            </w:r>
            <w:r>
              <w:rPr>
                <w:sz w:val="18"/>
              </w:rPr>
              <w:tab/>
            </w:r>
            <w:r>
              <w:rPr>
                <w:sz w:val="18"/>
              </w:rPr>
              <w:t>□网上交易</w:t>
            </w:r>
          </w:p>
        </w:tc>
      </w:tr>
      <w:tr>
        <w:tblPrEx>
          <w:tblBorders>
            <w:top w:val="single" w:color="000000" w:sz="12" w:space="0"/>
            <w:left w:val="single" w:color="000000" w:sz="12" w:space="0"/>
            <w:bottom w:val="single" w:color="000000" w:sz="12" w:space="0"/>
            <w:right w:val="single" w:color="000000" w:sz="12" w:space="0"/>
            <w:insideH w:val="single" w:color="000000" w:sz="12" w:space="0"/>
            <w:insideV w:val="single" w:color="000000" w:sz="1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607" w:hRule="atLeast"/>
        </w:trPr>
        <w:tc>
          <w:tcPr>
            <w:tcW w:w="114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ind w:left="0"/>
              <w:rPr>
                <w:b/>
                <w:sz w:val="24"/>
              </w:rPr>
            </w:pPr>
          </w:p>
          <w:p>
            <w:pPr>
              <w:pStyle w:val="11"/>
              <w:spacing w:before="5"/>
              <w:ind w:left="0"/>
              <w:rPr>
                <w:b/>
                <w:sz w:val="12"/>
              </w:rPr>
            </w:pPr>
          </w:p>
          <w:p>
            <w:pPr>
              <w:pStyle w:val="11"/>
              <w:spacing w:before="1"/>
              <w:ind w:left="249"/>
              <w:rPr>
                <w:b/>
                <w:sz w:val="18"/>
              </w:rPr>
            </w:pPr>
            <w:r>
              <w:rPr>
                <w:b/>
                <w:sz w:val="18"/>
              </w:rPr>
              <w:t>*声明</w:t>
            </w:r>
          </w:p>
        </w:tc>
        <w:tc>
          <w:tcPr>
            <w:tcW w:w="90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pStyle w:val="11"/>
              <w:spacing w:line="225" w:lineRule="auto"/>
              <w:ind w:right="-15"/>
              <w:jc w:val="both"/>
              <w:rPr>
                <w:b/>
                <w:sz w:val="18"/>
              </w:rPr>
            </w:pPr>
            <w:r>
              <w:rPr>
                <w:b/>
                <w:sz w:val="18"/>
              </w:rPr>
              <w:t>本机构保证所进行的交易行为及资金来源均合法合规，所提交的信息文件均真实、准确、完整，否则将自行承担相应法律责任。本机构自愿履行基金投资人的各项义务，自愿承担基金投资风险。本机构承诺，若任何信息变更，将及时提交信息变更申请。若贵司有合理依据认为本机构不按规定提供信息，或所提供的信息不真实、不准确、不完整，本机构将依法自行承担相应法律责任，贵司有权拒绝向本机构销售基金产品或者提供服务。</w:t>
            </w:r>
          </w:p>
          <w:p>
            <w:pPr>
              <w:pStyle w:val="11"/>
              <w:tabs>
                <w:tab w:val="left" w:pos="4365"/>
              </w:tabs>
              <w:spacing w:line="320" w:lineRule="exact"/>
              <w:rPr>
                <w:rFonts w:ascii="Times New Roman" w:eastAsia="Times New Roman"/>
                <w:sz w:val="18"/>
              </w:rPr>
            </w:pPr>
            <w:r>
              <w:rPr>
                <w:sz w:val="18"/>
              </w:rPr>
              <w:t>授权经办人签字确认处：</w:t>
            </w:r>
            <w:r>
              <w:rPr>
                <w:rFonts w:ascii="Times New Roman" w:eastAsia="Times New Roman"/>
                <w:sz w:val="18"/>
                <w:u w:val="single"/>
              </w:rPr>
              <w:t xml:space="preserve"> 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</w:p>
        </w:tc>
      </w:tr>
    </w:tbl>
    <w:p>
      <w:pPr>
        <w:pStyle w:val="3"/>
        <w:spacing w:line="225" w:lineRule="auto"/>
        <w:ind w:left="312" w:right="145"/>
      </w:pPr>
      <w:r>
        <w:rPr>
          <w:spacing w:val="-2"/>
        </w:rPr>
        <w:t xml:space="preserve">特别说明：上海攀赢基金销售有限公司需要客户在开户完成后 </w:t>
      </w:r>
      <w:r>
        <w:t>10</w:t>
      </w:r>
      <w:r>
        <w:rPr>
          <w:spacing w:val="-4"/>
        </w:rPr>
        <w:t xml:space="preserve"> 个工作日内提供所有的开户材料原件留档，如果客户在此时间段</w:t>
      </w:r>
      <w:r>
        <w:t>内无法提供，则我司有权暂停客户的网上交易和传真交易功能，直到收到客户的开户材料原件。</w:t>
      </w: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rPr>
          <w:b/>
          <w:sz w:val="20"/>
        </w:rPr>
      </w:pPr>
    </w:p>
    <w:p>
      <w:pPr>
        <w:spacing w:before="5"/>
        <w:rPr>
          <w:b/>
          <w:sz w:val="23"/>
        </w:rPr>
      </w:pPr>
    </w:p>
    <w:tbl>
      <w:tblPr>
        <w:tblStyle w:val="9"/>
        <w:tblW w:w="0" w:type="auto"/>
        <w:tblInd w:w="119" w:type="dxa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918"/>
        <w:gridCol w:w="4918"/>
      </w:tblGrid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7" w:hRule="atLeast"/>
        </w:trPr>
        <w:tc>
          <w:tcPr>
            <w:tcW w:w="4918" w:type="dxa"/>
          </w:tcPr>
          <w:p>
            <w:pPr>
              <w:pStyle w:val="11"/>
              <w:spacing w:line="257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机构公章：</w:t>
            </w:r>
          </w:p>
        </w:tc>
        <w:tc>
          <w:tcPr>
            <w:tcW w:w="4918" w:type="dxa"/>
          </w:tcPr>
          <w:p>
            <w:pPr>
              <w:pStyle w:val="11"/>
              <w:spacing w:line="257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销售机构盖章：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0" w:hRule="atLeast"/>
        </w:trPr>
        <w:tc>
          <w:tcPr>
            <w:tcW w:w="4918" w:type="dxa"/>
          </w:tcPr>
          <w:p>
            <w:pPr>
              <w:pStyle w:val="11"/>
              <w:spacing w:line="291" w:lineRule="exact"/>
              <w:ind w:left="200"/>
              <w:rPr>
                <w:sz w:val="18"/>
              </w:rPr>
            </w:pPr>
            <w:r>
              <w:rPr>
                <w:sz w:val="18"/>
              </w:rPr>
              <w:t>（新开户盖单位公章；账户资料变更盖预留印鉴）</w:t>
            </w:r>
          </w:p>
        </w:tc>
        <w:tc>
          <w:tcPr>
            <w:tcW w:w="4918" w:type="dxa"/>
          </w:tcPr>
          <w:p>
            <w:pPr>
              <w:pStyle w:val="11"/>
              <w:spacing w:line="291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销售机构操作人：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2" w:hRule="atLeast"/>
        </w:trPr>
        <w:tc>
          <w:tcPr>
            <w:tcW w:w="4918" w:type="dxa"/>
          </w:tcPr>
          <w:p>
            <w:pPr>
              <w:pStyle w:val="11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b/>
                <w:sz w:val="18"/>
              </w:rPr>
              <w:t>法人章：</w:t>
            </w:r>
          </w:p>
          <w:p>
            <w:pPr>
              <w:pStyle w:val="11"/>
              <w:spacing w:line="292" w:lineRule="exact"/>
              <w:ind w:left="200"/>
              <w:rPr>
                <w:b/>
                <w:sz w:val="18"/>
              </w:rPr>
            </w:pPr>
            <w:r>
              <w:rPr>
                <w:rFonts w:hint="eastAsia"/>
                <w:b/>
                <w:sz w:val="18"/>
              </w:rPr>
              <w:t>经办人签字：</w:t>
            </w:r>
          </w:p>
        </w:tc>
        <w:tc>
          <w:tcPr>
            <w:tcW w:w="4918" w:type="dxa"/>
          </w:tcPr>
          <w:p>
            <w:pPr>
              <w:pStyle w:val="11"/>
              <w:spacing w:line="292" w:lineRule="exact"/>
              <w:ind w:left="488"/>
              <w:rPr>
                <w:sz w:val="18"/>
              </w:rPr>
            </w:pPr>
            <w:r>
              <w:rPr>
                <w:sz w:val="18"/>
              </w:rPr>
              <w:t>销售机构复核人：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5" w:hRule="atLeast"/>
        </w:trPr>
        <w:tc>
          <w:tcPr>
            <w:tcW w:w="4918" w:type="dxa"/>
          </w:tcPr>
          <w:p>
            <w:pPr>
              <w:pStyle w:val="11"/>
              <w:tabs>
                <w:tab w:val="left" w:pos="2089"/>
                <w:tab w:val="left" w:pos="3169"/>
                <w:tab w:val="left" w:pos="4249"/>
              </w:tabs>
              <w:spacing w:line="256" w:lineRule="exact"/>
              <w:ind w:left="200"/>
              <w:rPr>
                <w:sz w:val="18"/>
              </w:rPr>
            </w:pPr>
            <w:r>
              <w:rPr>
                <w:b/>
                <w:sz w:val="18"/>
              </w:rPr>
              <w:t>申请日期：</w:t>
            </w:r>
            <w:r>
              <w:rPr>
                <w:rFonts w:ascii="Times New Roman" w:eastAsia="Times New Roman"/>
                <w:b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  <w:tc>
          <w:tcPr>
            <w:tcW w:w="4918" w:type="dxa"/>
          </w:tcPr>
          <w:p>
            <w:pPr>
              <w:pStyle w:val="11"/>
              <w:tabs>
                <w:tab w:val="left" w:pos="2377"/>
                <w:tab w:val="left" w:pos="3458"/>
                <w:tab w:val="left" w:pos="4538"/>
              </w:tabs>
              <w:spacing w:line="256" w:lineRule="exact"/>
              <w:ind w:left="488"/>
              <w:rPr>
                <w:sz w:val="18"/>
              </w:rPr>
            </w:pPr>
            <w:r>
              <w:rPr>
                <w:sz w:val="18"/>
              </w:rPr>
              <w:t>受理日期：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年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月</w:t>
            </w:r>
            <w:r>
              <w:rPr>
                <w:rFonts w:ascii="Times New Roman" w:eastAsia="Times New Roman"/>
                <w:sz w:val="18"/>
                <w:u w:val="single"/>
              </w:rPr>
              <w:tab/>
            </w:r>
            <w:r>
              <w:rPr>
                <w:sz w:val="18"/>
              </w:rPr>
              <w:t>日</w:t>
            </w:r>
          </w:p>
        </w:tc>
      </w:tr>
    </w:tbl>
    <w:p/>
    <w:sectPr>
      <w:type w:val="continuous"/>
      <w:pgSz w:w="11900" w:h="16850"/>
      <w:pgMar w:top="1600" w:right="700" w:bottom="1440" w:left="540" w:header="852" w:footer="454" w:gutter="0"/>
      <w:cols w:space="720" w:num="1"/>
      <w:docGrid w:linePitch="299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Segoe UI Emoji">
    <w:panose1 w:val="020B0502040204020203"/>
    <w:charset w:val="00"/>
    <w:family w:val="swiss"/>
    <w:pitch w:val="default"/>
    <w:sig w:usb0="00000001" w:usb1="02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bookmarkStart w:id="0" w:name="_Hlk91599024"/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第一联：销售网点留存联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bookmarkEnd w:id="0"/>
  <w:p>
    <w:pPr>
      <w:pStyle w:val="3"/>
      <w:spacing w:line="14" w:lineRule="auto"/>
      <w:rPr>
        <w:b w:val="0"/>
        <w:sz w:val="20"/>
      </w:rPr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rFonts w:hint="eastAsia"/>
      </w:rPr>
      <w:t>公司地址：中国上海市浦东新区银城路1</w:t>
    </w:r>
    <w:r>
      <w:t>16</w:t>
    </w:r>
    <w:r>
      <w:rPr>
        <w:rFonts w:hint="eastAsia"/>
      </w:rPr>
      <w:t xml:space="preserve">号大华银行大厦7楼 </w:t>
    </w:r>
    <w:r>
      <w:t xml:space="preserve">                                                                  </w:t>
    </w:r>
    <w:r>
      <w:rPr>
        <w:rFonts w:hint="eastAsia"/>
      </w:rPr>
      <w:t>第二联：投资者留存联</w:t>
    </w:r>
  </w:p>
  <w:p>
    <w:pPr>
      <w:pStyle w:val="4"/>
    </w:pPr>
    <w:r>
      <w:rPr>
        <w:rFonts w:hint="eastAsia"/>
      </w:rPr>
      <w:t>公司网址：</w:t>
    </w:r>
    <w:r>
      <w:fldChar w:fldCharType="begin"/>
    </w:r>
    <w:r>
      <w:instrText xml:space="preserve"> HYPERLINK "http://www.pyfunds.cn" </w:instrText>
    </w:r>
    <w:r>
      <w:fldChar w:fldCharType="separate"/>
    </w:r>
    <w:r>
      <w:rPr>
        <w:rStyle w:val="8"/>
        <w:rFonts w:hint="eastAsia"/>
        <w:lang w:eastAsia="zh-CN"/>
      </w:rPr>
      <w:t>www.weonefunds.com</w:t>
    </w:r>
    <w:r>
      <w:rPr>
        <w:rStyle w:val="8"/>
      </w:rPr>
      <w:fldChar w:fldCharType="end"/>
    </w:r>
    <w:r>
      <w:t xml:space="preserve">           </w:t>
    </w:r>
    <w:r>
      <w:rPr>
        <w:rFonts w:hint="eastAsia"/>
      </w:rPr>
      <w:t>公司电话：0</w:t>
    </w:r>
    <w:r>
      <w:t>21</w:t>
    </w:r>
    <w:r>
      <w:rPr>
        <w:rFonts w:hint="eastAsia"/>
      </w:rPr>
      <w:t>-</w:t>
    </w:r>
    <w:r>
      <w:t>68889082</w:t>
    </w:r>
  </w:p>
  <w:p>
    <w:pPr>
      <w:pStyle w:val="4"/>
    </w:pPr>
  </w:p>
  <w:p>
    <w:pPr>
      <w:pStyle w:val="3"/>
      <w:spacing w:line="14" w:lineRule="auto"/>
      <w:rPr>
        <w:b w:val="0"/>
        <w:sz w:val="20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0" name="图片 1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图片 10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left"/>
    </w:pPr>
    <w:r>
      <w:drawing>
        <wp:inline distT="0" distB="0" distL="0" distR="0">
          <wp:extent cx="741680" cy="684530"/>
          <wp:effectExtent l="0" t="0" r="1270" b="1270"/>
          <wp:docPr id="1" name="图片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6402" cy="698218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t xml:space="preserve">                                                                                                                                       </w:t>
    </w:r>
    <w:r>
      <w:rPr>
        <w:rFonts w:hint="eastAsia"/>
      </w:rPr>
      <w:t>上海攀赢基金销售有限公司</w:t>
    </w:r>
  </w:p>
  <w:p>
    <w:pPr>
      <w:pStyle w:val="3"/>
      <w:spacing w:line="14" w:lineRule="auto"/>
      <w:rPr>
        <w:b w:val="0"/>
        <w:sz w:val="20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720"/>
  <w:drawingGridHorizontalSpacing w:val="110"/>
  <w:displayHorizontalDrawingGridEvery w:val="2"/>
  <w:characterSpacingControl w:val="doNotCompress"/>
  <w:compat>
    <w:ulTrailSpace/>
    <w:shapeLayoutLikeWW8/>
    <w:useFELayout/>
    <w:compatSetting w:name="compatibilityMode" w:uri="http://schemas.microsoft.com/office/word" w:val="14"/>
  </w:compat>
  <w:docVars>
    <w:docVar w:name="commondata" w:val="eyJoZGlkIjoiYmJlNDgzOTdlNjk1ZGMxYzUzMWRlYjgyZjdmOWU2YTAifQ=="/>
  </w:docVars>
  <w:rsids>
    <w:rsidRoot w:val="00C40667"/>
    <w:rsid w:val="002D134D"/>
    <w:rsid w:val="002F20F4"/>
    <w:rsid w:val="006A71F8"/>
    <w:rsid w:val="007744EA"/>
    <w:rsid w:val="00880788"/>
    <w:rsid w:val="008811D3"/>
    <w:rsid w:val="009A1DF8"/>
    <w:rsid w:val="00A06C41"/>
    <w:rsid w:val="00A66277"/>
    <w:rsid w:val="00A70EBD"/>
    <w:rsid w:val="00B6624D"/>
    <w:rsid w:val="00C40667"/>
    <w:rsid w:val="00C508C7"/>
    <w:rsid w:val="00C84FB0"/>
    <w:rsid w:val="00D8435B"/>
    <w:rsid w:val="00DE4D00"/>
    <w:rsid w:val="00DF2BCE"/>
    <w:rsid w:val="00E01F78"/>
    <w:rsid w:val="00E22645"/>
    <w:rsid w:val="00E47DA9"/>
    <w:rsid w:val="00ED7484"/>
    <w:rsid w:val="00F25ECB"/>
    <w:rsid w:val="09543A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2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1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autoSpaceDE w:val="0"/>
      <w:autoSpaceDN w:val="0"/>
    </w:pPr>
    <w:rPr>
      <w:rFonts w:ascii="微软雅黑" w:hAnsi="微软雅黑" w:eastAsia="微软雅黑" w:cs="微软雅黑"/>
      <w:sz w:val="22"/>
      <w:szCs w:val="22"/>
      <w:lang w:val="en-US" w:eastAsia="zh-CN" w:bidi="ar-SA"/>
    </w:rPr>
  </w:style>
  <w:style w:type="paragraph" w:styleId="2">
    <w:name w:val="heading 1"/>
    <w:basedOn w:val="1"/>
    <w:autoRedefine/>
    <w:qFormat/>
    <w:uiPriority w:val="9"/>
    <w:pPr>
      <w:spacing w:line="620" w:lineRule="exact"/>
      <w:ind w:left="2432" w:right="2270"/>
      <w:jc w:val="center"/>
      <w:outlineLvl w:val="0"/>
    </w:pPr>
    <w:rPr>
      <w:b/>
      <w:bCs/>
      <w:sz w:val="36"/>
      <w:szCs w:val="36"/>
    </w:rPr>
  </w:style>
  <w:style w:type="character" w:default="1" w:styleId="7">
    <w:name w:val="Default Paragraph Font"/>
    <w:autoRedefine/>
    <w:semiHidden/>
    <w:unhideWhenUsed/>
    <w:qFormat/>
    <w:uiPriority w:val="1"/>
  </w:style>
  <w:style w:type="table" w:default="1" w:styleId="6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autoRedefine/>
    <w:qFormat/>
    <w:uiPriority w:val="1"/>
    <w:rPr>
      <w:b/>
      <w:bCs/>
      <w:sz w:val="18"/>
      <w:szCs w:val="18"/>
    </w:rPr>
  </w:style>
  <w:style w:type="paragraph" w:styleId="4">
    <w:name w:val="footer"/>
    <w:basedOn w:val="1"/>
    <w:link w:val="13"/>
    <w:autoRedefine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5">
    <w:name w:val="header"/>
    <w:basedOn w:val="1"/>
    <w:link w:val="12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Hyperlink"/>
    <w:basedOn w:val="7"/>
    <w:autoRedefine/>
    <w:unhideWhenUsed/>
    <w:qFormat/>
    <w:uiPriority w:val="99"/>
    <w:rPr>
      <w:color w:val="0000FF" w:themeColor="hyperlink"/>
      <w:u w:val="single"/>
      <w14:textFill>
        <w14:solidFill>
          <w14:schemeClr w14:val="hlink"/>
        </w14:solidFill>
      </w14:textFill>
    </w:rPr>
  </w:style>
  <w:style w:type="table" w:customStyle="1" w:styleId="9">
    <w:name w:val="Table Normal"/>
    <w:autoRedefine/>
    <w:semiHidden/>
    <w:unhideWhenUsed/>
    <w:qFormat/>
    <w:uiPriority w:val="2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10">
    <w:name w:val="List Paragraph"/>
    <w:basedOn w:val="1"/>
    <w:autoRedefine/>
    <w:qFormat/>
    <w:uiPriority w:val="1"/>
  </w:style>
  <w:style w:type="paragraph" w:customStyle="1" w:styleId="11">
    <w:name w:val="Table Paragraph"/>
    <w:basedOn w:val="1"/>
    <w:autoRedefine/>
    <w:qFormat/>
    <w:uiPriority w:val="1"/>
    <w:pPr>
      <w:ind w:left="2"/>
    </w:pPr>
  </w:style>
  <w:style w:type="character" w:customStyle="1" w:styleId="12">
    <w:name w:val="页眉 字符"/>
    <w:basedOn w:val="7"/>
    <w:link w:val="5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  <w:style w:type="character" w:customStyle="1" w:styleId="13">
    <w:name w:val="页脚 字符"/>
    <w:basedOn w:val="7"/>
    <w:link w:val="4"/>
    <w:autoRedefine/>
    <w:qFormat/>
    <w:uiPriority w:val="99"/>
    <w:rPr>
      <w:rFonts w:ascii="微软雅黑" w:hAnsi="微软雅黑" w:eastAsia="微软雅黑" w:cs="微软雅黑"/>
      <w:sz w:val="18"/>
      <w:szCs w:val="18"/>
      <w:lang w:eastAsia="zh-CN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2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header" Target="head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</customSectProps>
  <customShpExts>
    <customShpInfo spid="_x0000_s2051"/>
    <customShpInfo spid="_x0000_s2050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EDA290A0-6608-4EA3-A31C-E325173117F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602</Words>
  <Characters>3438</Characters>
  <Lines>28</Lines>
  <Paragraphs>8</Paragraphs>
  <TotalTime>53</TotalTime>
  <ScaleCrop>false</ScaleCrop>
  <LinksUpToDate>false</LinksUpToDate>
  <CharactersWithSpaces>4032</CharactersWithSpaces>
  <Application>WPS Office_12.1.0.16729_F1E327BC-269C-435d-A152-05C5408002CA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2021-12-28T07:37:00Z</dcterms:created>
  <dc:creator>YUNART5</dc:creator>
  <cp:lastModifiedBy>有恃无恐「青春」</cp:lastModifiedBy>
  <dcterms:modified xsi:type="dcterms:W3CDTF">2024-04-19T02:38:57Z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2020-03-24T00:00:00Z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2021-12-28T00:00:00Z</vt:filetime>
  </property>
  <property fmtid="{D5CDD505-2E9C-101B-9397-08002B2CF9AE}" pid="5" name="KSOProductBuildVer">
    <vt:lpwstr>2052-12.1.0.16729</vt:lpwstr>
  </property>
  <property fmtid="{D5CDD505-2E9C-101B-9397-08002B2CF9AE}" pid="6" name="ICV">
    <vt:lpwstr>0B49FA4D8A094138849F22FA6A84856B_12</vt:lpwstr>
  </property>
</Properties>
</file>