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E07CD">
      <w:pPr>
        <w:pStyle w:val="3"/>
        <w:spacing w:before="10"/>
        <w:rPr>
          <w:rFonts w:ascii="Times New Roman"/>
          <w:sz w:val="4"/>
        </w:rPr>
      </w:pPr>
    </w:p>
    <w:p w14:paraId="3550B010">
      <w:pPr>
        <w:pStyle w:val="3"/>
        <w:spacing w:line="20" w:lineRule="exact"/>
        <w:ind w:left="103"/>
        <w:rPr>
          <w:rFonts w:ascii="Times New Roman"/>
          <w:sz w:val="2"/>
        </w:rPr>
      </w:pPr>
    </w:p>
    <w:p w14:paraId="18881396">
      <w:pPr>
        <w:pStyle w:val="6"/>
      </w:pPr>
      <w:r>
        <w:t>业务授权委托书</w:t>
      </w:r>
    </w:p>
    <w:p w14:paraId="1E1A9D40">
      <w:pPr>
        <w:pStyle w:val="3"/>
        <w:spacing w:before="99"/>
        <w:ind w:left="132"/>
      </w:pPr>
      <w:r>
        <w:t>上海</w:t>
      </w:r>
      <w:r>
        <w:rPr>
          <w:rFonts w:hint="eastAsia"/>
        </w:rPr>
        <w:t>攀赢</w:t>
      </w:r>
      <w:r>
        <w:t>基金销售有限公司：</w:t>
      </w:r>
    </w:p>
    <w:p w14:paraId="66C23F43">
      <w:pPr>
        <w:pStyle w:val="3"/>
        <w:spacing w:before="57" w:line="225" w:lineRule="auto"/>
        <w:ind w:left="131" w:right="117" w:firstLine="358"/>
      </w:pPr>
      <w:r>
        <w:t>本机构授权以下业务人员代表本机构在上海攀赢基金销售有限公司办理账户类及\或交易类业务，包括但不限于：通过填写表单（包括但不限于在线填写电子表单</w:t>
      </w:r>
      <w:r>
        <w:rPr>
          <w:spacing w:val="-92"/>
        </w:rPr>
        <w:t>）</w:t>
      </w:r>
      <w:r>
        <w:t>、签署有关文件（包括但不限于签署电子合同）的方式向贵司提出账户类及\或交易类业务申</w:t>
      </w:r>
      <w:r>
        <w:rPr>
          <w:spacing w:val="-13"/>
        </w:rPr>
        <w:t>请，并对申请进行说明和确认；向贵司提交所须的所有相关证明文件；就贵司所提出的业务相关疑问和询问进行回答、解释和补充。</w:t>
      </w:r>
      <w:r>
        <w:t>以下人员的该等行为均代表本机构，视为本机构的真实意愿表达，合法有效，对本机构具有法律约束力。本授权书自盖章之日起生效，直至本机构向贵司提交新的授权委托书或销户之前均为有效。</w:t>
      </w:r>
    </w:p>
    <w:p w14:paraId="0DB5AF88">
      <w:pPr>
        <w:tabs>
          <w:tab w:val="left" w:pos="2859"/>
        </w:tabs>
        <w:spacing w:before="46"/>
        <w:ind w:left="132"/>
        <w:rPr>
          <w:sz w:val="18"/>
        </w:rPr>
      </w:pPr>
      <w:r>
        <w:rPr>
          <w:b/>
          <w:sz w:val="18"/>
        </w:rPr>
        <w:t>业务类型选择：</w:t>
      </w:r>
      <w:r>
        <w:rPr>
          <w:sz w:val="18"/>
        </w:rPr>
        <w:t>□</w:t>
      </w:r>
      <w:r>
        <w:rPr>
          <w:spacing w:val="35"/>
          <w:sz w:val="18"/>
        </w:rPr>
        <w:t xml:space="preserve"> </w:t>
      </w:r>
      <w:r>
        <w:rPr>
          <w:sz w:val="18"/>
        </w:rPr>
        <w:t>新增经办人</w:t>
      </w:r>
      <w:r>
        <w:rPr>
          <w:sz w:val="18"/>
        </w:rPr>
        <w:tab/>
      </w:r>
      <w:r>
        <w:rPr>
          <w:sz w:val="18"/>
        </w:rPr>
        <w:t>（在下表填写新经办人的信息）</w:t>
      </w:r>
    </w:p>
    <w:p w14:paraId="05D9E331">
      <w:pPr>
        <w:pStyle w:val="11"/>
        <w:numPr>
          <w:ilvl w:val="0"/>
          <w:numId w:val="1"/>
        </w:numPr>
        <w:tabs>
          <w:tab w:val="left" w:pos="1597"/>
          <w:tab w:val="left" w:pos="6102"/>
        </w:tabs>
        <w:spacing w:before="45"/>
        <w:rPr>
          <w:sz w:val="18"/>
        </w:rPr>
      </w:pPr>
      <w:r>
        <w:rPr>
          <w:sz w:val="18"/>
        </w:rPr>
        <w:t xml:space="preserve">取消原经办人  </w:t>
      </w:r>
      <w:r>
        <w:rPr>
          <w:spacing w:val="24"/>
          <w:sz w:val="18"/>
        </w:rPr>
        <w:t xml:space="preserve"> </w:t>
      </w:r>
      <w:r>
        <w:rPr>
          <w:sz w:val="18"/>
        </w:rPr>
        <w:t>（原经办人姓名</w:t>
      </w:r>
      <w:r>
        <w:rPr>
          <w:rFonts w:ascii="Times New Roman" w:eastAsia="Times New Roman"/>
          <w:sz w:val="18"/>
          <w:u w:val="single"/>
        </w:rPr>
        <w:t xml:space="preserve"> </w:t>
      </w:r>
      <w:r>
        <w:rPr>
          <w:rFonts w:ascii="Times New Roman" w:eastAsia="Times New Roman"/>
          <w:sz w:val="18"/>
          <w:u w:val="single"/>
        </w:rPr>
        <w:tab/>
      </w:r>
      <w:r>
        <w:rPr>
          <w:sz w:val="18"/>
        </w:rPr>
        <w:t>）</w:t>
      </w:r>
    </w:p>
    <w:p w14:paraId="147D61D9">
      <w:pPr>
        <w:pStyle w:val="11"/>
        <w:numPr>
          <w:ilvl w:val="0"/>
          <w:numId w:val="1"/>
        </w:numPr>
        <w:tabs>
          <w:tab w:val="left" w:pos="1597"/>
          <w:tab w:val="left" w:pos="2859"/>
          <w:tab w:val="left" w:pos="6190"/>
          <w:tab w:val="left" w:pos="9882"/>
        </w:tabs>
        <w:spacing w:before="43"/>
        <w:rPr>
          <w:sz w:val="18"/>
        </w:rPr>
      </w:pPr>
      <w:r>
        <w:rPr>
          <w:sz w:val="18"/>
        </w:rPr>
        <w:t>替换经办人</w:t>
      </w:r>
      <w:r>
        <w:rPr>
          <w:sz w:val="18"/>
        </w:rPr>
        <w:tab/>
      </w:r>
      <w:r>
        <w:rPr>
          <w:sz w:val="18"/>
        </w:rPr>
        <w:t>（原经办人</w:t>
      </w:r>
      <w:r>
        <w:rPr>
          <w:rFonts w:ascii="Times New Roman" w:eastAsia="Times New Roman"/>
          <w:sz w:val="18"/>
          <w:u w:val="single"/>
        </w:rPr>
        <w:t xml:space="preserve"> </w:t>
      </w:r>
      <w:r>
        <w:rPr>
          <w:rFonts w:ascii="Times New Roman" w:eastAsia="Times New Roman"/>
          <w:sz w:val="18"/>
          <w:u w:val="single"/>
        </w:rPr>
        <w:tab/>
      </w:r>
      <w:r>
        <w:rPr>
          <w:sz w:val="18"/>
        </w:rPr>
        <w:t>替换成新经办人</w:t>
      </w:r>
      <w:r>
        <w:rPr>
          <w:rFonts w:ascii="Times New Roman" w:eastAsia="Times New Roman"/>
          <w:sz w:val="18"/>
          <w:u w:val="single"/>
        </w:rPr>
        <w:t xml:space="preserve"> </w:t>
      </w:r>
      <w:r>
        <w:rPr>
          <w:rFonts w:ascii="Times New Roman" w:eastAsia="Times New Roman"/>
          <w:sz w:val="18"/>
          <w:u w:val="single"/>
        </w:rPr>
        <w:tab/>
      </w:r>
      <w:r>
        <w:rPr>
          <w:sz w:val="18"/>
        </w:rPr>
        <w:t>）</w:t>
      </w:r>
    </w:p>
    <w:p w14:paraId="5EC5A17A">
      <w:pPr>
        <w:pStyle w:val="11"/>
        <w:numPr>
          <w:ilvl w:val="0"/>
          <w:numId w:val="1"/>
        </w:numPr>
        <w:tabs>
          <w:tab w:val="left" w:pos="1597"/>
          <w:tab w:val="left" w:pos="9882"/>
        </w:tabs>
        <w:spacing w:before="43"/>
        <w:rPr>
          <w:sz w:val="18"/>
        </w:rPr>
      </w:pPr>
      <w:r>
        <w:rPr>
          <w:sz w:val="18"/>
        </w:rPr>
        <w:t>经办人权限修改（请列示权限变动经办人姓名：</w:t>
      </w:r>
      <w:r>
        <w:rPr>
          <w:rFonts w:ascii="Times New Roman" w:eastAsia="Times New Roman"/>
          <w:sz w:val="18"/>
          <w:u w:val="single"/>
        </w:rPr>
        <w:t xml:space="preserve"> </w:t>
      </w:r>
      <w:r>
        <w:rPr>
          <w:rFonts w:ascii="Times New Roman" w:eastAsia="Times New Roman"/>
          <w:sz w:val="18"/>
          <w:u w:val="single"/>
        </w:rPr>
        <w:tab/>
      </w:r>
      <w:r>
        <w:rPr>
          <w:sz w:val="18"/>
        </w:rPr>
        <w:t>）</w:t>
      </w:r>
    </w:p>
    <w:p w14:paraId="5A666671">
      <w:pPr>
        <w:pStyle w:val="11"/>
        <w:numPr>
          <w:ilvl w:val="0"/>
          <w:numId w:val="1"/>
        </w:numPr>
        <w:tabs>
          <w:tab w:val="left" w:pos="1597"/>
          <w:tab w:val="left" w:pos="5497"/>
          <w:tab w:val="left" w:pos="7148"/>
          <w:tab w:val="left" w:pos="9887"/>
        </w:tabs>
        <w:spacing w:before="40"/>
        <w:rPr>
          <w:sz w:val="18"/>
        </w:rPr>
      </w:pPr>
      <w:r>
        <w:rPr>
          <w:sz w:val="18"/>
        </w:rPr>
        <w:t>更替原有授权委托书（更替原因：□法人变更</w:t>
      </w:r>
      <w:r>
        <w:rPr>
          <w:sz w:val="18"/>
        </w:rPr>
        <w:tab/>
      </w:r>
      <w:r>
        <w:rPr>
          <w:sz w:val="18"/>
        </w:rPr>
        <w:t>□经办人信息变更</w:t>
      </w:r>
      <w:r>
        <w:rPr>
          <w:sz w:val="18"/>
        </w:rPr>
        <w:tab/>
      </w:r>
      <w:r>
        <w:rPr>
          <w:sz w:val="18"/>
        </w:rPr>
        <w:t>□其他</w:t>
      </w:r>
      <w:r>
        <w:rPr>
          <w:rFonts w:ascii="Times New Roman" w:eastAsia="Times New Roman"/>
          <w:sz w:val="18"/>
          <w:u w:val="single"/>
        </w:rPr>
        <w:t xml:space="preserve"> </w:t>
      </w:r>
      <w:r>
        <w:rPr>
          <w:rFonts w:ascii="Times New Roman" w:eastAsia="Times New Roman"/>
          <w:sz w:val="18"/>
          <w:u w:val="single"/>
        </w:rPr>
        <w:tab/>
      </w:r>
      <w:r>
        <w:rPr>
          <w:sz w:val="18"/>
        </w:rPr>
        <w:t>）</w:t>
      </w:r>
    </w:p>
    <w:p w14:paraId="3A8673AD">
      <w:pPr>
        <w:pStyle w:val="3"/>
        <w:spacing w:before="9"/>
        <w:rPr>
          <w:sz w:val="22"/>
        </w:rPr>
      </w:pPr>
    </w:p>
    <w:p w14:paraId="39F12B26">
      <w:pPr>
        <w:tabs>
          <w:tab w:val="left" w:pos="5136"/>
          <w:tab w:val="left" w:pos="5172"/>
          <w:tab w:val="left" w:pos="5215"/>
          <w:tab w:val="left" w:pos="9771"/>
          <w:tab w:val="left" w:pos="9807"/>
        </w:tabs>
        <w:spacing w:line="271" w:lineRule="auto"/>
        <w:ind w:left="132" w:right="729"/>
        <w:jc w:val="both"/>
        <w:rPr>
          <w:rFonts w:hint="default" w:ascii="Times New Roman" w:hAnsi="Times New Roman" w:eastAsia="宋体"/>
          <w:sz w:val="18"/>
          <w:lang w:val="en-US" w:eastAsia="zh-CN"/>
        </w:rPr>
      </w:pPr>
      <w:r>
        <w:rPr>
          <w:b/>
          <w:sz w:val="18"/>
        </w:rPr>
        <w:t>经办人姓名：</w:t>
      </w:r>
      <w:r>
        <w:rPr>
          <w:rFonts w:ascii="Times New Roman" w:eastAsia="Times New Roman"/>
          <w:sz w:val="18"/>
          <w:u w:val="single"/>
        </w:rPr>
        <w:t xml:space="preserve"> </w:t>
      </w:r>
      <w:r>
        <w:rPr>
          <w:rFonts w:ascii="Times New Roman" w:eastAsia="Times New Roman"/>
          <w:sz w:val="18"/>
          <w:u w:val="single"/>
        </w:rPr>
        <w:tab/>
      </w:r>
      <w:r>
        <w:rPr>
          <w:rFonts w:ascii="Times New Roman" w:hAnsi="Times New Roman" w:eastAsia="Times New Roman"/>
          <w:b/>
          <w:sz w:val="18"/>
          <w:u w:val="single"/>
        </w:rPr>
        <w:tab/>
      </w:r>
      <w:r>
        <w:rPr>
          <w:b/>
          <w:sz w:val="18"/>
        </w:rPr>
        <w:t>经办人签名：</w:t>
      </w:r>
      <w:r>
        <w:rPr>
          <w:rFonts w:ascii="Times New Roman" w:hAnsi="Times New Roman" w:eastAsia="Times New Roman"/>
          <w:sz w:val="18"/>
          <w:u w:val="single"/>
        </w:rPr>
        <w:t xml:space="preserve"> </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证件类型：</w:t>
      </w:r>
      <w:r>
        <w:rPr>
          <w:sz w:val="18"/>
        </w:rPr>
        <w:t>□身份证</w:t>
      </w:r>
      <w:r>
        <w:rPr>
          <w:spacing w:val="33"/>
          <w:sz w:val="18"/>
        </w:rPr>
        <w:t xml:space="preserve"> </w:t>
      </w:r>
      <w:r>
        <w:rPr>
          <w:sz w:val="18"/>
        </w:rPr>
        <w:t>□其他（请详述）</w:t>
      </w:r>
      <w:r>
        <w:rPr>
          <w:rFonts w:ascii="Times New Roman" w:eastAsia="Times New Roman"/>
          <w:sz w:val="18"/>
          <w:u w:val="single"/>
        </w:rPr>
        <w:t xml:space="preserve"> </w:t>
      </w:r>
      <w:r>
        <w:rPr>
          <w:rFonts w:ascii="Times New Roman" w:eastAsia="Times New Roman"/>
          <w:sz w:val="18"/>
          <w:u w:val="single"/>
        </w:rPr>
        <w:tab/>
      </w:r>
      <w:r>
        <w:rPr>
          <w:b/>
          <w:sz w:val="18"/>
        </w:rPr>
        <w:t>证件号码：</w:t>
      </w:r>
      <w:r>
        <w:rPr>
          <w:rFonts w:ascii="Times New Roman" w:hAnsi="Times New Roman" w:eastAsia="Times New Roman"/>
          <w:sz w:val="18"/>
          <w:u w:val="single"/>
        </w:rPr>
        <w:t xml:space="preserve"> </w:t>
      </w:r>
      <w:r>
        <w:rPr>
          <w:rFonts w:ascii="Times New Roman" w:hAnsi="Times New Roman" w:eastAsia="Times New Roman"/>
          <w:sz w:val="18"/>
          <w:u w:val="single"/>
        </w:rPr>
        <w:tab/>
      </w:r>
      <w:r>
        <w:rPr>
          <w:sz w:val="18"/>
          <w:u w:val="single"/>
        </w:rPr>
        <w:t xml:space="preserve"> </w:t>
      </w:r>
      <w:r>
        <w:rPr>
          <w:rFonts w:hint="eastAsia"/>
          <w:b/>
          <w:sz w:val="18"/>
          <w:lang w:val="en-US" w:eastAsia="zh-CN"/>
        </w:rPr>
        <w:t>证件有效期：</w:t>
      </w:r>
      <w:r>
        <w:rPr>
          <w:rFonts w:ascii="Times New Roman" w:eastAsia="Times New Roman"/>
          <w:sz w:val="18"/>
          <w:u w:val="single"/>
        </w:rPr>
        <w:t xml:space="preserve"> </w:t>
      </w:r>
      <w:r>
        <w:rPr>
          <w:rFonts w:ascii="Times New Roman" w:eastAsia="Times New Roman"/>
          <w:sz w:val="18"/>
          <w:u w:val="single"/>
        </w:rPr>
        <w:tab/>
      </w:r>
      <w:r>
        <w:rPr>
          <w:rFonts w:ascii="Times New Roman" w:hAnsi="Times New Roman" w:eastAsia="Times New Roman"/>
          <w:b/>
          <w:sz w:val="18"/>
          <w:u w:val="single"/>
        </w:rPr>
        <w:tab/>
      </w:r>
      <w:r>
        <w:rPr>
          <w:b/>
          <w:sz w:val="18"/>
        </w:rPr>
        <w:t xml:space="preserve">电子邮箱： </w:t>
      </w:r>
      <w:r>
        <w:rPr>
          <w:rFonts w:ascii="Times New Roman" w:hAnsi="Times New Roman" w:eastAsia="Times New Roman"/>
          <w:sz w:val="18"/>
          <w:u w:val="single"/>
        </w:rPr>
        <w:t xml:space="preserve"> </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 xml:space="preserve">座机： </w:t>
      </w:r>
      <w:r>
        <w:rPr>
          <w:b/>
          <w:spacing w:val="-19"/>
          <w:sz w:val="18"/>
        </w:rPr>
        <w:t xml:space="preserve"> </w:t>
      </w:r>
      <w:r>
        <w:rPr>
          <w:rFonts w:ascii="Times New Roman" w:hAnsi="Times New Roman" w:eastAsia="Times New Roman"/>
          <w:sz w:val="18"/>
          <w:u w:val="single"/>
        </w:rPr>
        <w:t xml:space="preserve"> </w:t>
      </w:r>
      <w:r>
        <w:rPr>
          <w:rFonts w:ascii="Times New Roman" w:hAnsi="Times New Roman" w:eastAsia="Times New Roman"/>
          <w:sz w:val="18"/>
          <w:u w:val="single"/>
        </w:rPr>
        <w:tab/>
      </w:r>
      <w:r>
        <w:rPr>
          <w:rFonts w:ascii="Times New Roman" w:hAnsi="Times New Roman" w:eastAsia="Times New Roman"/>
          <w:sz w:val="18"/>
          <w:u w:val="single"/>
        </w:rPr>
        <w:tab/>
      </w:r>
      <w:r>
        <w:rPr>
          <w:rFonts w:ascii="Times New Roman" w:hAnsi="Times New Roman" w:eastAsia="Times New Roman"/>
          <w:sz w:val="18"/>
          <w:u w:val="single"/>
        </w:rPr>
        <w:tab/>
      </w:r>
      <w:r>
        <w:rPr>
          <w:rFonts w:hint="eastAsia"/>
          <w:b/>
          <w:sz w:val="18"/>
          <w:lang w:val="en-US" w:eastAsia="zh-CN"/>
        </w:rPr>
        <w:t>手机：</w:t>
      </w:r>
      <w:r>
        <w:rPr>
          <w:rFonts w:ascii="Times New Roman" w:eastAsia="Times New Roman"/>
          <w:sz w:val="18"/>
          <w:u w:val="single"/>
        </w:rPr>
        <w:t xml:space="preserve"> </w:t>
      </w:r>
      <w:r>
        <w:rPr>
          <w:rFonts w:ascii="Times New Roman" w:eastAsia="Times New Roman"/>
          <w:sz w:val="18"/>
          <w:u w:val="single"/>
        </w:rPr>
        <w:tab/>
      </w:r>
    </w:p>
    <w:p w14:paraId="77C07E5A">
      <w:pPr>
        <w:spacing w:line="327" w:lineRule="exact"/>
        <w:ind w:left="132"/>
        <w:jc w:val="both"/>
        <w:rPr>
          <w:sz w:val="18"/>
        </w:rPr>
      </w:pPr>
      <w:r>
        <w:rPr>
          <w:b/>
          <w:spacing w:val="1"/>
          <w:sz w:val="18"/>
        </w:rPr>
        <w:t xml:space="preserve">授权业务范围：  </w:t>
      </w:r>
      <w:r>
        <w:rPr>
          <w:rFonts w:hint="eastAsia"/>
          <w:b/>
          <w:spacing w:val="1"/>
          <w:sz w:val="18"/>
          <w:lang w:val="en-US" w:eastAsia="zh-CN"/>
        </w:rPr>
        <w:t xml:space="preserve">  </w:t>
      </w:r>
      <w:r>
        <w:rPr>
          <w:rFonts w:hint="eastAsia"/>
          <w:sz w:val="18"/>
          <w:lang w:eastAsia="zh-CN"/>
        </w:rPr>
        <w:t>□</w:t>
      </w:r>
      <w:r>
        <w:rPr>
          <w:sz w:val="18"/>
        </w:rPr>
        <w:t>账户类业务</w:t>
      </w:r>
    </w:p>
    <w:p w14:paraId="7FCD5E9B">
      <w:pPr>
        <w:pStyle w:val="3"/>
        <w:spacing w:before="46"/>
        <w:ind w:firstLine="1620" w:firstLineChars="900"/>
      </w:pPr>
      <w:r>
        <w:t>□传真交易类业务</w:t>
      </w:r>
    </w:p>
    <w:p w14:paraId="7D3ADEF6">
      <w:pPr>
        <w:pStyle w:val="3"/>
        <w:tabs>
          <w:tab w:val="left" w:pos="7240"/>
        </w:tabs>
        <w:spacing w:before="42"/>
        <w:ind w:left="1572"/>
        <w:rPr>
          <w:rFonts w:hint="eastAsia" w:eastAsia="微软雅黑"/>
          <w:lang w:val="en-US" w:eastAsia="zh-CN"/>
        </w:rPr>
      </w:pPr>
      <w:r>
        <w:t>网上交易类业务（需设置具体权限类型</w:t>
      </w:r>
      <w:r>
        <w:rPr>
          <w:spacing w:val="-92"/>
        </w:rPr>
        <w:t>）</w:t>
      </w:r>
      <w:r>
        <w:t>：</w:t>
      </w:r>
      <w:r>
        <w:rPr>
          <w:spacing w:val="-1"/>
        </w:rPr>
        <w:t>□</w:t>
      </w:r>
      <w:r>
        <w:rPr>
          <w:rFonts w:hint="eastAsia"/>
          <w:spacing w:val="-1"/>
          <w:lang w:val="en-US" w:eastAsia="zh-CN"/>
        </w:rPr>
        <w:t>高级经办（无需复核）</w:t>
      </w:r>
      <w:r>
        <w:rPr>
          <w:rFonts w:hint="eastAsia"/>
          <w:lang w:val="en-US" w:eastAsia="zh-CN"/>
        </w:rPr>
        <w:t xml:space="preserve">    </w:t>
      </w:r>
      <w:r>
        <w:rPr>
          <w:rFonts w:hint="eastAsia"/>
          <w:spacing w:val="-1"/>
          <w:lang w:eastAsia="zh-CN"/>
        </w:rPr>
        <w:t>□</w:t>
      </w:r>
      <w:r>
        <w:rPr>
          <w:spacing w:val="-1"/>
        </w:rPr>
        <w:t>经办</w:t>
      </w:r>
      <w:r>
        <w:rPr>
          <w:rFonts w:hint="eastAsia"/>
          <w:spacing w:val="-1"/>
          <w:lang w:eastAsia="zh-CN"/>
        </w:rPr>
        <w:t>（</w:t>
      </w:r>
      <w:r>
        <w:rPr>
          <w:rFonts w:hint="eastAsia"/>
          <w:spacing w:val="-1"/>
          <w:lang w:val="en-US" w:eastAsia="zh-CN"/>
        </w:rPr>
        <w:t>需复核</w:t>
      </w:r>
      <w:r>
        <w:rPr>
          <w:rFonts w:hint="eastAsia"/>
          <w:spacing w:val="-1"/>
          <w:lang w:eastAsia="zh-CN"/>
        </w:rPr>
        <w:t>）</w:t>
      </w:r>
      <w:r>
        <w:rPr>
          <w:spacing w:val="-1"/>
        </w:rPr>
        <w:t xml:space="preserve">    □复</w:t>
      </w:r>
      <w:r>
        <w:t>核</w:t>
      </w:r>
      <w:r>
        <w:tab/>
      </w:r>
      <w:r>
        <w:rPr>
          <w:spacing w:val="-1"/>
        </w:rPr>
        <w:t>□</w:t>
      </w:r>
      <w:r>
        <w:rPr>
          <w:rFonts w:hint="eastAsia"/>
          <w:spacing w:val="-1"/>
          <w:lang w:val="en-US" w:eastAsia="zh-CN"/>
        </w:rPr>
        <w:t>查询</w:t>
      </w:r>
    </w:p>
    <w:p w14:paraId="1AB38D58">
      <w:pPr>
        <w:pStyle w:val="3"/>
        <w:spacing w:before="9"/>
        <w:rPr>
          <w:sz w:val="22"/>
        </w:rPr>
      </w:pPr>
    </w:p>
    <w:p w14:paraId="5903E6CC">
      <w:pPr>
        <w:tabs>
          <w:tab w:val="left" w:pos="5136"/>
          <w:tab w:val="left" w:pos="5172"/>
          <w:tab w:val="left" w:pos="5215"/>
          <w:tab w:val="left" w:pos="9771"/>
          <w:tab w:val="left" w:pos="9807"/>
        </w:tabs>
        <w:spacing w:before="1" w:line="271" w:lineRule="auto"/>
        <w:ind w:left="132" w:right="729"/>
        <w:jc w:val="both"/>
        <w:rPr>
          <w:rFonts w:ascii="Times New Roman" w:hAnsi="Times New Roman" w:eastAsia="Times New Roman"/>
          <w:sz w:val="18"/>
        </w:rPr>
      </w:pPr>
      <w:r>
        <w:rPr>
          <w:b/>
          <w:sz w:val="18"/>
        </w:rPr>
        <w:t>经办人姓名：</w:t>
      </w:r>
      <w:r>
        <w:rPr>
          <w:rFonts w:ascii="Times New Roman" w:eastAsia="Times New Roman"/>
          <w:sz w:val="18"/>
          <w:u w:val="single"/>
        </w:rPr>
        <w:t xml:space="preserve"> </w:t>
      </w:r>
      <w:r>
        <w:rPr>
          <w:rFonts w:ascii="Times New Roman" w:eastAsia="Times New Roman"/>
          <w:sz w:val="18"/>
          <w:u w:val="single"/>
        </w:rPr>
        <w:tab/>
      </w:r>
      <w:r>
        <w:rPr>
          <w:rFonts w:ascii="Times New Roman" w:hAnsi="Times New Roman" w:eastAsia="Times New Roman"/>
          <w:b/>
          <w:sz w:val="18"/>
          <w:u w:val="single"/>
        </w:rPr>
        <w:tab/>
      </w:r>
      <w:r>
        <w:rPr>
          <w:b/>
          <w:sz w:val="18"/>
        </w:rPr>
        <w:t>经办人签名：</w:t>
      </w:r>
      <w:r>
        <w:rPr>
          <w:rFonts w:ascii="Times New Roman" w:hAnsi="Times New Roman" w:eastAsia="Times New Roman"/>
          <w:sz w:val="18"/>
          <w:u w:val="single"/>
        </w:rPr>
        <w:t xml:space="preserve"> </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证件类型：</w:t>
      </w:r>
      <w:r>
        <w:rPr>
          <w:sz w:val="18"/>
        </w:rPr>
        <w:t>□身份证</w:t>
      </w:r>
      <w:r>
        <w:rPr>
          <w:spacing w:val="33"/>
          <w:sz w:val="18"/>
        </w:rPr>
        <w:t xml:space="preserve"> </w:t>
      </w:r>
      <w:r>
        <w:rPr>
          <w:sz w:val="18"/>
        </w:rPr>
        <w:t>□其他（请详述）</w:t>
      </w:r>
      <w:r>
        <w:rPr>
          <w:rFonts w:ascii="Times New Roman" w:eastAsia="Times New Roman"/>
          <w:sz w:val="18"/>
          <w:u w:val="single"/>
        </w:rPr>
        <w:t xml:space="preserve"> </w:t>
      </w:r>
      <w:r>
        <w:rPr>
          <w:rFonts w:ascii="Times New Roman" w:eastAsia="Times New Roman"/>
          <w:sz w:val="18"/>
          <w:u w:val="single"/>
        </w:rPr>
        <w:tab/>
      </w:r>
      <w:r>
        <w:rPr>
          <w:b/>
          <w:sz w:val="18"/>
        </w:rPr>
        <w:t>证件号码：</w:t>
      </w:r>
      <w:r>
        <w:rPr>
          <w:rFonts w:ascii="Times New Roman" w:hAnsi="Times New Roman" w:eastAsia="Times New Roman"/>
          <w:sz w:val="18"/>
          <w:u w:val="single"/>
        </w:rPr>
        <w:t xml:space="preserve"> </w:t>
      </w:r>
      <w:r>
        <w:rPr>
          <w:rFonts w:ascii="Times New Roman" w:hAnsi="Times New Roman" w:eastAsia="Times New Roman"/>
          <w:sz w:val="18"/>
          <w:u w:val="single"/>
        </w:rPr>
        <w:tab/>
      </w:r>
      <w:r>
        <w:rPr>
          <w:sz w:val="18"/>
          <w:u w:val="single"/>
        </w:rPr>
        <w:t xml:space="preserve"> </w:t>
      </w:r>
      <w:r>
        <w:rPr>
          <w:rFonts w:hint="eastAsia"/>
          <w:b/>
          <w:sz w:val="18"/>
          <w:lang w:val="en-US" w:eastAsia="zh-CN"/>
        </w:rPr>
        <w:t>证件有效期：</w:t>
      </w:r>
      <w:r>
        <w:rPr>
          <w:rFonts w:ascii="Times New Roman" w:eastAsia="Times New Roman"/>
          <w:sz w:val="18"/>
          <w:u w:val="single"/>
        </w:rPr>
        <w:t xml:space="preserve"> </w:t>
      </w:r>
      <w:r>
        <w:rPr>
          <w:rFonts w:ascii="Times New Roman" w:eastAsia="Times New Roman"/>
          <w:sz w:val="18"/>
          <w:u w:val="single"/>
        </w:rPr>
        <w:tab/>
      </w:r>
      <w:r>
        <w:rPr>
          <w:rFonts w:ascii="Times New Roman" w:hAnsi="Times New Roman" w:eastAsia="Times New Roman"/>
          <w:b/>
          <w:sz w:val="18"/>
          <w:u w:val="single"/>
        </w:rPr>
        <w:tab/>
      </w:r>
      <w:r>
        <w:rPr>
          <w:b/>
          <w:sz w:val="18"/>
        </w:rPr>
        <w:t>电子邮箱：</w:t>
      </w:r>
      <w:r>
        <w:rPr>
          <w:rFonts w:ascii="Times New Roman" w:eastAsia="Times New Roman"/>
          <w:sz w:val="18"/>
          <w:u w:val="single"/>
        </w:rPr>
        <w:t xml:space="preserve"> </w:t>
      </w:r>
      <w:r>
        <w:rPr>
          <w:rFonts w:asci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 xml:space="preserve">座机： </w:t>
      </w:r>
      <w:r>
        <w:rPr>
          <w:b/>
          <w:spacing w:val="-19"/>
          <w:sz w:val="18"/>
        </w:rPr>
        <w:t xml:space="preserve"> </w:t>
      </w:r>
      <w:r>
        <w:rPr>
          <w:rFonts w:ascii="Times New Roman" w:hAnsi="Times New Roman" w:eastAsia="Times New Roman"/>
          <w:sz w:val="18"/>
          <w:u w:val="single"/>
        </w:rPr>
        <w:t xml:space="preserve"> </w:t>
      </w:r>
      <w:bookmarkStart w:id="0" w:name="_GoBack"/>
      <w:bookmarkEnd w:id="0"/>
      <w:r>
        <w:rPr>
          <w:rFonts w:ascii="Times New Roman" w:hAnsi="Times New Roman" w:eastAsia="Times New Roman"/>
          <w:sz w:val="18"/>
          <w:u w:val="single"/>
        </w:rPr>
        <w:tab/>
      </w:r>
      <w:r>
        <w:rPr>
          <w:rFonts w:ascii="Times New Roman" w:hAnsi="Times New Roman" w:eastAsia="Times New Roman"/>
          <w:sz w:val="18"/>
          <w:u w:val="single"/>
        </w:rPr>
        <w:tab/>
      </w:r>
      <w:r>
        <w:rPr>
          <w:rFonts w:ascii="Times New Roman" w:hAnsi="Times New Roman" w:eastAsia="Times New Roman"/>
          <w:sz w:val="18"/>
          <w:u w:val="single"/>
        </w:rPr>
        <w:tab/>
      </w:r>
      <w:r>
        <w:rPr>
          <w:rFonts w:hint="eastAsia"/>
          <w:b/>
          <w:sz w:val="18"/>
          <w:lang w:val="en-US" w:eastAsia="zh-CN"/>
        </w:rPr>
        <w:t>手机：</w:t>
      </w:r>
      <w:r>
        <w:rPr>
          <w:rFonts w:ascii="Times New Roman" w:eastAsia="Times New Roman"/>
          <w:sz w:val="18"/>
          <w:u w:val="single"/>
        </w:rPr>
        <w:t xml:space="preserve"> </w:t>
      </w:r>
      <w:r>
        <w:rPr>
          <w:rFonts w:ascii="Times New Roman" w:eastAsia="Times New Roman"/>
          <w:sz w:val="18"/>
          <w:u w:val="single"/>
        </w:rPr>
        <w:tab/>
      </w:r>
    </w:p>
    <w:p w14:paraId="34C31143">
      <w:pPr>
        <w:spacing w:line="327" w:lineRule="exact"/>
        <w:ind w:left="132"/>
        <w:jc w:val="both"/>
        <w:rPr>
          <w:sz w:val="18"/>
        </w:rPr>
      </w:pPr>
      <w:r>
        <w:rPr>
          <w:b/>
          <w:spacing w:val="1"/>
          <w:sz w:val="18"/>
        </w:rPr>
        <w:t xml:space="preserve">授权业务范围：   </w:t>
      </w:r>
      <w:r>
        <w:rPr>
          <w:sz w:val="18"/>
        </w:rPr>
        <w:t>□账户类业务</w:t>
      </w:r>
    </w:p>
    <w:p w14:paraId="37005CF5">
      <w:pPr>
        <w:pStyle w:val="3"/>
        <w:spacing w:before="45"/>
        <w:ind w:left="1572"/>
      </w:pPr>
      <w:r>
        <w:t>□传真交易类业务</w:t>
      </w:r>
    </w:p>
    <w:p w14:paraId="35DD2B19">
      <w:pPr>
        <w:pStyle w:val="3"/>
        <w:tabs>
          <w:tab w:val="left" w:pos="7240"/>
        </w:tabs>
        <w:spacing w:before="42"/>
        <w:ind w:left="1572"/>
        <w:rPr>
          <w:rFonts w:hint="eastAsia" w:eastAsia="微软雅黑"/>
          <w:lang w:val="en-US" w:eastAsia="zh-CN"/>
        </w:rPr>
      </w:pPr>
      <w:r>
        <w:t>网上交易类业务（需设置具体权限类型</w:t>
      </w:r>
      <w:r>
        <w:rPr>
          <w:spacing w:val="-92"/>
        </w:rPr>
        <w:t>）</w:t>
      </w:r>
      <w:r>
        <w:t>：</w:t>
      </w:r>
      <w:r>
        <w:rPr>
          <w:spacing w:val="-1"/>
        </w:rPr>
        <w:t>□</w:t>
      </w:r>
      <w:r>
        <w:rPr>
          <w:rFonts w:hint="eastAsia"/>
          <w:spacing w:val="-1"/>
          <w:lang w:val="en-US" w:eastAsia="zh-CN"/>
        </w:rPr>
        <w:t>高级经办（无需复核）</w:t>
      </w:r>
      <w:r>
        <w:rPr>
          <w:rFonts w:hint="eastAsia"/>
          <w:lang w:val="en-US" w:eastAsia="zh-CN"/>
        </w:rPr>
        <w:t xml:space="preserve">    </w:t>
      </w:r>
      <w:r>
        <w:rPr>
          <w:rFonts w:hint="eastAsia"/>
          <w:spacing w:val="-1"/>
          <w:lang w:eastAsia="zh-CN"/>
        </w:rPr>
        <w:t>□</w:t>
      </w:r>
      <w:r>
        <w:rPr>
          <w:spacing w:val="-1"/>
        </w:rPr>
        <w:t>经办</w:t>
      </w:r>
      <w:r>
        <w:rPr>
          <w:rFonts w:hint="eastAsia"/>
          <w:spacing w:val="-1"/>
          <w:lang w:eastAsia="zh-CN"/>
        </w:rPr>
        <w:t>（</w:t>
      </w:r>
      <w:r>
        <w:rPr>
          <w:rFonts w:hint="eastAsia"/>
          <w:spacing w:val="-1"/>
          <w:lang w:val="en-US" w:eastAsia="zh-CN"/>
        </w:rPr>
        <w:t>需复核</w:t>
      </w:r>
      <w:r>
        <w:rPr>
          <w:rFonts w:hint="eastAsia"/>
          <w:spacing w:val="-1"/>
          <w:lang w:eastAsia="zh-CN"/>
        </w:rPr>
        <w:t>）</w:t>
      </w:r>
      <w:r>
        <w:rPr>
          <w:spacing w:val="-1"/>
        </w:rPr>
        <w:t xml:space="preserve">    □复</w:t>
      </w:r>
      <w:r>
        <w:t>核</w:t>
      </w:r>
      <w:r>
        <w:tab/>
      </w:r>
      <w:r>
        <w:rPr>
          <w:spacing w:val="-1"/>
        </w:rPr>
        <w:t>□</w:t>
      </w:r>
      <w:r>
        <w:rPr>
          <w:rFonts w:hint="eastAsia"/>
          <w:spacing w:val="-1"/>
          <w:lang w:val="en-US" w:eastAsia="zh-CN"/>
        </w:rPr>
        <w:t>查询</w:t>
      </w:r>
    </w:p>
    <w:p w14:paraId="5C44A016">
      <w:pPr>
        <w:pStyle w:val="3"/>
        <w:tabs>
          <w:tab w:val="left" w:pos="9395"/>
        </w:tabs>
        <w:spacing w:before="43"/>
        <w:ind w:left="1572"/>
        <w:rPr>
          <w:rFonts w:hint="eastAsia"/>
        </w:rPr>
      </w:pPr>
      <w:r>
        <w:t xml:space="preserve">    </w:t>
      </w:r>
    </w:p>
    <w:p w14:paraId="530B0C4E">
      <w:pPr>
        <w:pStyle w:val="3"/>
        <w:tabs>
          <w:tab w:val="left" w:pos="9395"/>
        </w:tabs>
        <w:spacing w:before="43"/>
        <w:ind w:left="1572"/>
      </w:pPr>
    </w:p>
    <w:p w14:paraId="6070C622">
      <w:pPr>
        <w:pStyle w:val="3"/>
        <w:tabs>
          <w:tab w:val="left" w:pos="9395"/>
        </w:tabs>
        <w:spacing w:before="43"/>
      </w:pPr>
    </w:p>
    <w:p w14:paraId="422B2741">
      <w:pPr>
        <w:pStyle w:val="3"/>
        <w:tabs>
          <w:tab w:val="left" w:pos="9395"/>
        </w:tabs>
        <w:spacing w:before="43"/>
        <w:sectPr>
          <w:headerReference r:id="rId3" w:type="default"/>
          <w:footerReference r:id="rId4" w:type="default"/>
          <w:type w:val="continuous"/>
          <w:pgSz w:w="11900" w:h="16850"/>
          <w:pgMar w:top="1400" w:right="640" w:bottom="1460" w:left="720" w:header="1173" w:footer="709" w:gutter="0"/>
          <w:pgNumType w:start="1"/>
          <w:cols w:space="720" w:num="1"/>
          <w:docGrid w:linePitch="299" w:charSpace="0"/>
        </w:sectPr>
      </w:pPr>
    </w:p>
    <w:p w14:paraId="648A9872">
      <w:pPr>
        <w:pStyle w:val="3"/>
        <w:spacing w:before="9"/>
        <w:rPr>
          <w:b/>
          <w:bCs/>
          <w:sz w:val="20"/>
        </w:rPr>
      </w:pPr>
      <w:r>
        <w:rPr>
          <w:b/>
          <w:bCs/>
        </w:rPr>
        <w:t>网上交易相关权限说明：</w:t>
      </w:r>
    </w:p>
    <w:p w14:paraId="0540D055">
      <w:pPr>
        <w:pStyle w:val="11"/>
        <w:numPr>
          <w:ilvl w:val="0"/>
          <w:numId w:val="2"/>
        </w:numPr>
        <w:tabs>
          <w:tab w:val="left" w:pos="552"/>
          <w:tab w:val="left" w:pos="553"/>
        </w:tabs>
        <w:rPr>
          <w:sz w:val="18"/>
        </w:rPr>
      </w:pPr>
      <w:r>
        <w:rPr>
          <w:sz w:val="18"/>
        </w:rPr>
        <w:t>经办：可以进行交易下单，但需要复核之后交易才能生效</w:t>
      </w:r>
    </w:p>
    <w:p w14:paraId="445B7E82">
      <w:pPr>
        <w:pStyle w:val="11"/>
        <w:numPr>
          <w:ilvl w:val="0"/>
          <w:numId w:val="2"/>
        </w:numPr>
        <w:tabs>
          <w:tab w:val="left" w:pos="552"/>
          <w:tab w:val="left" w:pos="553"/>
        </w:tabs>
        <w:spacing w:before="29"/>
        <w:rPr>
          <w:sz w:val="18"/>
        </w:rPr>
      </w:pPr>
      <w:r>
        <w:rPr>
          <w:sz w:val="18"/>
        </w:rPr>
        <w:t>复核：不能进行交易下单，只能进行复核</w:t>
      </w:r>
    </w:p>
    <w:p w14:paraId="1594E4B7">
      <w:pPr>
        <w:pStyle w:val="11"/>
        <w:numPr>
          <w:ilvl w:val="0"/>
          <w:numId w:val="2"/>
        </w:numPr>
        <w:tabs>
          <w:tab w:val="left" w:pos="552"/>
          <w:tab w:val="left" w:pos="553"/>
        </w:tabs>
        <w:rPr>
          <w:sz w:val="18"/>
        </w:rPr>
      </w:pPr>
      <w:r>
        <w:rPr>
          <w:sz w:val="18"/>
        </w:rPr>
        <w:t>经办+复核：既可以进行交易下单又可以进行复核，但不能复核自己下的单</w:t>
      </w:r>
    </w:p>
    <w:p w14:paraId="295FADF1">
      <w:pPr>
        <w:pStyle w:val="11"/>
        <w:numPr>
          <w:ilvl w:val="0"/>
          <w:numId w:val="2"/>
        </w:numPr>
        <w:tabs>
          <w:tab w:val="left" w:pos="552"/>
          <w:tab w:val="left" w:pos="553"/>
        </w:tabs>
        <w:rPr>
          <w:sz w:val="18"/>
        </w:rPr>
      </w:pPr>
      <w:r>
        <w:rPr>
          <w:rFonts w:hint="eastAsia"/>
          <w:sz w:val="18"/>
          <w:lang w:val="en-US" w:eastAsia="zh-CN"/>
        </w:rPr>
        <w:t>高级经办：可以独立完成交易下单，不需要复核</w:t>
      </w:r>
    </w:p>
    <w:p w14:paraId="1E54DE67">
      <w:pPr>
        <w:pStyle w:val="11"/>
        <w:numPr>
          <w:ilvl w:val="0"/>
          <w:numId w:val="2"/>
        </w:numPr>
        <w:tabs>
          <w:tab w:val="left" w:pos="552"/>
          <w:tab w:val="left" w:pos="553"/>
        </w:tabs>
        <w:rPr>
          <w:sz w:val="18"/>
        </w:rPr>
      </w:pPr>
      <w:r>
        <w:rPr>
          <w:rFonts w:hint="eastAsia"/>
          <w:sz w:val="18"/>
          <w:lang w:val="en-US" w:eastAsia="zh-CN"/>
        </w:rPr>
        <w:t>高级经办+复核：可以独立完成交易下单，也可以复核其他经办下的单</w:t>
      </w:r>
    </w:p>
    <w:p w14:paraId="5FB0B6B7">
      <w:pPr>
        <w:pStyle w:val="11"/>
        <w:numPr>
          <w:ilvl w:val="0"/>
          <w:numId w:val="2"/>
        </w:numPr>
        <w:tabs>
          <w:tab w:val="left" w:pos="552"/>
          <w:tab w:val="left" w:pos="553"/>
        </w:tabs>
        <w:rPr>
          <w:sz w:val="18"/>
        </w:rPr>
      </w:pPr>
      <w:r>
        <w:rPr>
          <w:rFonts w:hint="eastAsia"/>
          <w:sz w:val="18"/>
          <w:lang w:val="en-US" w:eastAsia="zh-CN"/>
        </w:rPr>
        <w:t>查询：不能进行交易下单也不能进行复核，只能查看账户和交易记录等信息</w:t>
      </w:r>
    </w:p>
    <w:p w14:paraId="48D83298">
      <w:pPr>
        <w:pStyle w:val="3"/>
        <w:spacing w:before="10"/>
        <w:rPr>
          <w:sz w:val="23"/>
        </w:rPr>
      </w:pPr>
    </w:p>
    <w:p w14:paraId="4C2B16A1">
      <w:pPr>
        <w:pStyle w:val="2"/>
      </w:pPr>
      <w:r>
        <w:t>授权业务范围说明：</w:t>
      </w:r>
    </w:p>
    <w:p w14:paraId="7E8154EB">
      <w:pPr>
        <w:pStyle w:val="11"/>
        <w:numPr>
          <w:ilvl w:val="0"/>
          <w:numId w:val="3"/>
        </w:numPr>
        <w:tabs>
          <w:tab w:val="left" w:pos="552"/>
          <w:tab w:val="left" w:pos="553"/>
        </w:tabs>
        <w:spacing w:before="136" w:line="172" w:lineRule="auto"/>
        <w:ind w:right="206"/>
        <w:rPr>
          <w:sz w:val="18"/>
        </w:rPr>
      </w:pPr>
      <w:r>
        <w:rPr>
          <w:sz w:val="18"/>
        </w:rPr>
        <w:t>账户类业务：包括新开交易账户、基金账户登记、取消基金账户登记、交易账户销户、交易密码挂失、经办人变更、信息变更</w:t>
      </w:r>
    </w:p>
    <w:p w14:paraId="69ADE02F">
      <w:pPr>
        <w:pStyle w:val="11"/>
        <w:numPr>
          <w:ilvl w:val="0"/>
          <w:numId w:val="3"/>
        </w:numPr>
        <w:tabs>
          <w:tab w:val="left" w:pos="552"/>
          <w:tab w:val="left" w:pos="553"/>
        </w:tabs>
        <w:spacing w:before="56"/>
        <w:rPr>
          <w:sz w:val="18"/>
        </w:rPr>
      </w:pPr>
      <w:r>
        <w:rPr>
          <w:sz w:val="18"/>
        </w:rPr>
        <w:t>交易类业务：包括认购、申购、赎回、转换、修改分红方式、撤单</w:t>
      </w:r>
    </w:p>
    <w:p w14:paraId="69B05432">
      <w:pPr>
        <w:pStyle w:val="3"/>
        <w:rPr>
          <w:sz w:val="24"/>
        </w:rPr>
      </w:pPr>
    </w:p>
    <w:p w14:paraId="4FA40A85">
      <w:pPr>
        <w:pStyle w:val="3"/>
        <w:spacing w:before="2"/>
        <w:rPr>
          <w:sz w:val="24"/>
        </w:rPr>
      </w:pPr>
    </w:p>
    <w:p w14:paraId="02BB7B38">
      <w:pPr>
        <w:pStyle w:val="2"/>
        <w:spacing w:before="1" w:line="384" w:lineRule="auto"/>
        <w:ind w:right="9504"/>
      </w:pPr>
      <w:r>
        <w:rPr>
          <w:spacing w:val="-1"/>
        </w:rPr>
        <w:t>机构公章：</w:t>
      </w:r>
      <w:r>
        <w:rPr>
          <w:spacing w:val="-51"/>
        </w:rPr>
        <w:t xml:space="preserve"> </w:t>
      </w:r>
      <w:r>
        <w:t>法人章：</w:t>
      </w:r>
    </w:p>
    <w:p w14:paraId="0ED73B35">
      <w:pPr>
        <w:tabs>
          <w:tab w:val="left" w:pos="2021"/>
          <w:tab w:val="left" w:pos="3012"/>
          <w:tab w:val="left" w:pos="4001"/>
        </w:tabs>
        <w:spacing w:line="331" w:lineRule="exact"/>
        <w:ind w:left="132"/>
        <w:rPr>
          <w:sz w:val="18"/>
        </w:rPr>
      </w:pPr>
      <w:r>
        <w:rPr>
          <w:b/>
          <w:sz w:val="18"/>
        </w:rPr>
        <w:t>生效日期：</w:t>
      </w:r>
      <w:r>
        <w:rPr>
          <w:b/>
          <w:sz w:val="18"/>
        </w:rPr>
        <w:tab/>
      </w:r>
      <w:r>
        <w:rPr>
          <w:sz w:val="18"/>
        </w:rPr>
        <w:t>年</w:t>
      </w:r>
      <w:r>
        <w:rPr>
          <w:sz w:val="18"/>
        </w:rPr>
        <w:tab/>
      </w:r>
      <w:r>
        <w:rPr>
          <w:sz w:val="18"/>
        </w:rPr>
        <w:t>月</w:t>
      </w:r>
      <w:r>
        <w:rPr>
          <w:sz w:val="18"/>
        </w:rPr>
        <w:tab/>
      </w:r>
      <w:r>
        <w:rPr>
          <w:sz w:val="18"/>
        </w:rPr>
        <w:t>日</w:t>
      </w:r>
    </w:p>
    <w:sectPr>
      <w:pgSz w:w="11900" w:h="16850"/>
      <w:pgMar w:top="1400" w:right="640" w:bottom="1460" w:left="720" w:header="1173" w:footer="127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0BED9">
    <w:pPr>
      <w:pStyle w:val="4"/>
    </w:pPr>
    <w:r>
      <w:rPr>
        <w:rFonts w:hint="eastAsia"/>
      </w:rPr>
      <w:t>公司地址：中国上海市浦东新区银城路1</w:t>
    </w:r>
    <w:r>
      <w:t>16</w:t>
    </w:r>
    <w:r>
      <w:rPr>
        <w:rFonts w:hint="eastAsia"/>
      </w:rPr>
      <w:t xml:space="preserve">号大华银行大厦7楼 </w:t>
    </w:r>
    <w:r>
      <w:t xml:space="preserve">                                                                  </w:t>
    </w:r>
  </w:p>
  <w:p w14:paraId="1B779E60">
    <w:pPr>
      <w:pStyle w:val="4"/>
    </w:pPr>
    <w:r>
      <w:rPr>
        <w:rFonts w:hint="eastAsia"/>
      </w:rPr>
      <w:t>公司网址：</w:t>
    </w:r>
    <w:r>
      <w:fldChar w:fldCharType="begin"/>
    </w:r>
    <w:r>
      <w:instrText xml:space="preserve"> HYPERLINK "http://www.pyfunds.cn" </w:instrText>
    </w:r>
    <w:r>
      <w:fldChar w:fldCharType="separate"/>
    </w:r>
    <w:r>
      <w:rPr>
        <w:rStyle w:val="9"/>
        <w:rFonts w:hint="eastAsia"/>
        <w:lang w:eastAsia="zh-CN"/>
      </w:rPr>
      <w:t>www.weonefunds.com</w:t>
    </w:r>
    <w:r>
      <w:rPr>
        <w:rStyle w:val="9"/>
      </w:rPr>
      <w:fldChar w:fldCharType="end"/>
    </w:r>
    <w:r>
      <w:t xml:space="preserve">           </w:t>
    </w:r>
    <w:r>
      <w:rPr>
        <w:rFonts w:hint="eastAsia"/>
      </w:rPr>
      <w:t>公司电话：0</w:t>
    </w:r>
    <w:r>
      <w:t>21</w:t>
    </w:r>
    <w:r>
      <w:rPr>
        <w:rFonts w:hint="eastAsia"/>
      </w:rPr>
      <w:t>-</w:t>
    </w:r>
    <w:r>
      <w:t>68889082</w:t>
    </w:r>
  </w:p>
  <w:p w14:paraId="574BFFB6">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C26C2">
    <w:pPr>
      <w:pStyle w:val="5"/>
      <w:jc w:val="left"/>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967877"/>
    <w:multiLevelType w:val="multilevel"/>
    <w:tmpl w:val="10967877"/>
    <w:lvl w:ilvl="0" w:tentative="0">
      <w:start w:val="1"/>
      <w:numFmt w:val="decimal"/>
      <w:lvlText w:val="%1."/>
      <w:lvlJc w:val="left"/>
      <w:pPr>
        <w:ind w:left="552" w:hanging="421"/>
        <w:jc w:val="left"/>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1557" w:hanging="421"/>
      </w:pPr>
      <w:rPr>
        <w:rFonts w:hint="default"/>
        <w:lang w:val="en-US" w:eastAsia="zh-CN" w:bidi="ar-SA"/>
      </w:rPr>
    </w:lvl>
    <w:lvl w:ilvl="2" w:tentative="0">
      <w:start w:val="0"/>
      <w:numFmt w:val="bullet"/>
      <w:lvlText w:val="•"/>
      <w:lvlJc w:val="left"/>
      <w:pPr>
        <w:ind w:left="2555" w:hanging="421"/>
      </w:pPr>
      <w:rPr>
        <w:rFonts w:hint="default"/>
        <w:lang w:val="en-US" w:eastAsia="zh-CN" w:bidi="ar-SA"/>
      </w:rPr>
    </w:lvl>
    <w:lvl w:ilvl="3" w:tentative="0">
      <w:start w:val="0"/>
      <w:numFmt w:val="bullet"/>
      <w:lvlText w:val="•"/>
      <w:lvlJc w:val="left"/>
      <w:pPr>
        <w:ind w:left="3553" w:hanging="421"/>
      </w:pPr>
      <w:rPr>
        <w:rFonts w:hint="default"/>
        <w:lang w:val="en-US" w:eastAsia="zh-CN" w:bidi="ar-SA"/>
      </w:rPr>
    </w:lvl>
    <w:lvl w:ilvl="4" w:tentative="0">
      <w:start w:val="0"/>
      <w:numFmt w:val="bullet"/>
      <w:lvlText w:val="•"/>
      <w:lvlJc w:val="left"/>
      <w:pPr>
        <w:ind w:left="4551" w:hanging="421"/>
      </w:pPr>
      <w:rPr>
        <w:rFonts w:hint="default"/>
        <w:lang w:val="en-US" w:eastAsia="zh-CN" w:bidi="ar-SA"/>
      </w:rPr>
    </w:lvl>
    <w:lvl w:ilvl="5" w:tentative="0">
      <w:start w:val="0"/>
      <w:numFmt w:val="bullet"/>
      <w:lvlText w:val="•"/>
      <w:lvlJc w:val="left"/>
      <w:pPr>
        <w:ind w:left="5549" w:hanging="421"/>
      </w:pPr>
      <w:rPr>
        <w:rFonts w:hint="default"/>
        <w:lang w:val="en-US" w:eastAsia="zh-CN" w:bidi="ar-SA"/>
      </w:rPr>
    </w:lvl>
    <w:lvl w:ilvl="6" w:tentative="0">
      <w:start w:val="0"/>
      <w:numFmt w:val="bullet"/>
      <w:lvlText w:val="•"/>
      <w:lvlJc w:val="left"/>
      <w:pPr>
        <w:ind w:left="6547" w:hanging="421"/>
      </w:pPr>
      <w:rPr>
        <w:rFonts w:hint="default"/>
        <w:lang w:val="en-US" w:eastAsia="zh-CN" w:bidi="ar-SA"/>
      </w:rPr>
    </w:lvl>
    <w:lvl w:ilvl="7" w:tentative="0">
      <w:start w:val="0"/>
      <w:numFmt w:val="bullet"/>
      <w:lvlText w:val="•"/>
      <w:lvlJc w:val="left"/>
      <w:pPr>
        <w:ind w:left="7545" w:hanging="421"/>
      </w:pPr>
      <w:rPr>
        <w:rFonts w:hint="default"/>
        <w:lang w:val="en-US" w:eastAsia="zh-CN" w:bidi="ar-SA"/>
      </w:rPr>
    </w:lvl>
    <w:lvl w:ilvl="8" w:tentative="0">
      <w:start w:val="0"/>
      <w:numFmt w:val="bullet"/>
      <w:lvlText w:val="•"/>
      <w:lvlJc w:val="left"/>
      <w:pPr>
        <w:ind w:left="8543" w:hanging="421"/>
      </w:pPr>
      <w:rPr>
        <w:rFonts w:hint="default"/>
        <w:lang w:val="en-US" w:eastAsia="zh-CN" w:bidi="ar-SA"/>
      </w:rPr>
    </w:lvl>
  </w:abstractNum>
  <w:abstractNum w:abstractNumId="1">
    <w:nsid w:val="13137D90"/>
    <w:multiLevelType w:val="multilevel"/>
    <w:tmpl w:val="13137D90"/>
    <w:lvl w:ilvl="0" w:tentative="0">
      <w:start w:val="1"/>
      <w:numFmt w:val="decimal"/>
      <w:lvlText w:val="%1."/>
      <w:lvlJc w:val="left"/>
      <w:pPr>
        <w:ind w:left="552" w:hanging="421"/>
        <w:jc w:val="left"/>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1557" w:hanging="421"/>
      </w:pPr>
      <w:rPr>
        <w:rFonts w:hint="default"/>
        <w:lang w:val="en-US" w:eastAsia="zh-CN" w:bidi="ar-SA"/>
      </w:rPr>
    </w:lvl>
    <w:lvl w:ilvl="2" w:tentative="0">
      <w:start w:val="0"/>
      <w:numFmt w:val="bullet"/>
      <w:lvlText w:val="•"/>
      <w:lvlJc w:val="left"/>
      <w:pPr>
        <w:ind w:left="2555" w:hanging="421"/>
      </w:pPr>
      <w:rPr>
        <w:rFonts w:hint="default"/>
        <w:lang w:val="en-US" w:eastAsia="zh-CN" w:bidi="ar-SA"/>
      </w:rPr>
    </w:lvl>
    <w:lvl w:ilvl="3" w:tentative="0">
      <w:start w:val="0"/>
      <w:numFmt w:val="bullet"/>
      <w:lvlText w:val="•"/>
      <w:lvlJc w:val="left"/>
      <w:pPr>
        <w:ind w:left="3553" w:hanging="421"/>
      </w:pPr>
      <w:rPr>
        <w:rFonts w:hint="default"/>
        <w:lang w:val="en-US" w:eastAsia="zh-CN" w:bidi="ar-SA"/>
      </w:rPr>
    </w:lvl>
    <w:lvl w:ilvl="4" w:tentative="0">
      <w:start w:val="0"/>
      <w:numFmt w:val="bullet"/>
      <w:lvlText w:val="•"/>
      <w:lvlJc w:val="left"/>
      <w:pPr>
        <w:ind w:left="4551" w:hanging="421"/>
      </w:pPr>
      <w:rPr>
        <w:rFonts w:hint="default"/>
        <w:lang w:val="en-US" w:eastAsia="zh-CN" w:bidi="ar-SA"/>
      </w:rPr>
    </w:lvl>
    <w:lvl w:ilvl="5" w:tentative="0">
      <w:start w:val="0"/>
      <w:numFmt w:val="bullet"/>
      <w:lvlText w:val="•"/>
      <w:lvlJc w:val="left"/>
      <w:pPr>
        <w:ind w:left="5549" w:hanging="421"/>
      </w:pPr>
      <w:rPr>
        <w:rFonts w:hint="default"/>
        <w:lang w:val="en-US" w:eastAsia="zh-CN" w:bidi="ar-SA"/>
      </w:rPr>
    </w:lvl>
    <w:lvl w:ilvl="6" w:tentative="0">
      <w:start w:val="0"/>
      <w:numFmt w:val="bullet"/>
      <w:lvlText w:val="•"/>
      <w:lvlJc w:val="left"/>
      <w:pPr>
        <w:ind w:left="6547" w:hanging="421"/>
      </w:pPr>
      <w:rPr>
        <w:rFonts w:hint="default"/>
        <w:lang w:val="en-US" w:eastAsia="zh-CN" w:bidi="ar-SA"/>
      </w:rPr>
    </w:lvl>
    <w:lvl w:ilvl="7" w:tentative="0">
      <w:start w:val="0"/>
      <w:numFmt w:val="bullet"/>
      <w:lvlText w:val="•"/>
      <w:lvlJc w:val="left"/>
      <w:pPr>
        <w:ind w:left="7545" w:hanging="421"/>
      </w:pPr>
      <w:rPr>
        <w:rFonts w:hint="default"/>
        <w:lang w:val="en-US" w:eastAsia="zh-CN" w:bidi="ar-SA"/>
      </w:rPr>
    </w:lvl>
    <w:lvl w:ilvl="8" w:tentative="0">
      <w:start w:val="0"/>
      <w:numFmt w:val="bullet"/>
      <w:lvlText w:val="•"/>
      <w:lvlJc w:val="left"/>
      <w:pPr>
        <w:ind w:left="8543" w:hanging="421"/>
      </w:pPr>
      <w:rPr>
        <w:rFonts w:hint="default"/>
        <w:lang w:val="en-US" w:eastAsia="zh-CN" w:bidi="ar-SA"/>
      </w:rPr>
    </w:lvl>
  </w:abstractNum>
  <w:abstractNum w:abstractNumId="2">
    <w:nsid w:val="626F032F"/>
    <w:multiLevelType w:val="multilevel"/>
    <w:tmpl w:val="626F032F"/>
    <w:lvl w:ilvl="0" w:tentative="0">
      <w:start w:val="0"/>
      <w:numFmt w:val="bullet"/>
      <w:lvlText w:val="□"/>
      <w:lvlJc w:val="left"/>
      <w:pPr>
        <w:ind w:left="1596" w:hanging="207"/>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2493" w:hanging="207"/>
      </w:pPr>
      <w:rPr>
        <w:rFonts w:hint="default"/>
        <w:lang w:val="en-US" w:eastAsia="zh-CN" w:bidi="ar-SA"/>
      </w:rPr>
    </w:lvl>
    <w:lvl w:ilvl="2" w:tentative="0">
      <w:start w:val="0"/>
      <w:numFmt w:val="bullet"/>
      <w:lvlText w:val="•"/>
      <w:lvlJc w:val="left"/>
      <w:pPr>
        <w:ind w:left="3387" w:hanging="207"/>
      </w:pPr>
      <w:rPr>
        <w:rFonts w:hint="default"/>
        <w:lang w:val="en-US" w:eastAsia="zh-CN" w:bidi="ar-SA"/>
      </w:rPr>
    </w:lvl>
    <w:lvl w:ilvl="3" w:tentative="0">
      <w:start w:val="0"/>
      <w:numFmt w:val="bullet"/>
      <w:lvlText w:val="•"/>
      <w:lvlJc w:val="left"/>
      <w:pPr>
        <w:ind w:left="4281" w:hanging="207"/>
      </w:pPr>
      <w:rPr>
        <w:rFonts w:hint="default"/>
        <w:lang w:val="en-US" w:eastAsia="zh-CN" w:bidi="ar-SA"/>
      </w:rPr>
    </w:lvl>
    <w:lvl w:ilvl="4" w:tentative="0">
      <w:start w:val="0"/>
      <w:numFmt w:val="bullet"/>
      <w:lvlText w:val="•"/>
      <w:lvlJc w:val="left"/>
      <w:pPr>
        <w:ind w:left="5175" w:hanging="207"/>
      </w:pPr>
      <w:rPr>
        <w:rFonts w:hint="default"/>
        <w:lang w:val="en-US" w:eastAsia="zh-CN" w:bidi="ar-SA"/>
      </w:rPr>
    </w:lvl>
    <w:lvl w:ilvl="5" w:tentative="0">
      <w:start w:val="0"/>
      <w:numFmt w:val="bullet"/>
      <w:lvlText w:val="•"/>
      <w:lvlJc w:val="left"/>
      <w:pPr>
        <w:ind w:left="6069" w:hanging="207"/>
      </w:pPr>
      <w:rPr>
        <w:rFonts w:hint="default"/>
        <w:lang w:val="en-US" w:eastAsia="zh-CN" w:bidi="ar-SA"/>
      </w:rPr>
    </w:lvl>
    <w:lvl w:ilvl="6" w:tentative="0">
      <w:start w:val="0"/>
      <w:numFmt w:val="bullet"/>
      <w:lvlText w:val="•"/>
      <w:lvlJc w:val="left"/>
      <w:pPr>
        <w:ind w:left="6963" w:hanging="207"/>
      </w:pPr>
      <w:rPr>
        <w:rFonts w:hint="default"/>
        <w:lang w:val="en-US" w:eastAsia="zh-CN" w:bidi="ar-SA"/>
      </w:rPr>
    </w:lvl>
    <w:lvl w:ilvl="7" w:tentative="0">
      <w:start w:val="0"/>
      <w:numFmt w:val="bullet"/>
      <w:lvlText w:val="•"/>
      <w:lvlJc w:val="left"/>
      <w:pPr>
        <w:ind w:left="7857" w:hanging="207"/>
      </w:pPr>
      <w:rPr>
        <w:rFonts w:hint="default"/>
        <w:lang w:val="en-US" w:eastAsia="zh-CN" w:bidi="ar-SA"/>
      </w:rPr>
    </w:lvl>
    <w:lvl w:ilvl="8" w:tentative="0">
      <w:start w:val="0"/>
      <w:numFmt w:val="bullet"/>
      <w:lvlText w:val="•"/>
      <w:lvlJc w:val="left"/>
      <w:pPr>
        <w:ind w:left="8751" w:hanging="207"/>
      </w:pPr>
      <w:rPr>
        <w:rFonts w:hint="default"/>
        <w:lang w:val="en-US" w:eastAsia="zh-CN" w:bidi="ar-S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docVars>
    <w:docVar w:name="commondata" w:val="eyJoZGlkIjoiOWVjMDA5NTM5OGE1NDQzNDRkYWIwOWYxYTAzZjYyNTYifQ=="/>
  </w:docVars>
  <w:rsids>
    <w:rsidRoot w:val="002725ED"/>
    <w:rsid w:val="00101A27"/>
    <w:rsid w:val="00154EAC"/>
    <w:rsid w:val="001E1269"/>
    <w:rsid w:val="002725ED"/>
    <w:rsid w:val="006A6B39"/>
    <w:rsid w:val="00755E02"/>
    <w:rsid w:val="007D505C"/>
    <w:rsid w:val="00A42DEF"/>
    <w:rsid w:val="0F6D43BB"/>
    <w:rsid w:val="28E32B22"/>
    <w:rsid w:val="37544020"/>
    <w:rsid w:val="5E412BDF"/>
    <w:rsid w:val="629A0B6F"/>
    <w:rsid w:val="64847EB8"/>
    <w:rsid w:val="67200B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utoSpaceDE w:val="0"/>
      <w:autoSpaceDN w:val="0"/>
    </w:pPr>
    <w:rPr>
      <w:rFonts w:ascii="微软雅黑" w:hAnsi="微软雅黑" w:eastAsia="微软雅黑" w:cs="微软雅黑"/>
      <w:sz w:val="22"/>
      <w:szCs w:val="22"/>
      <w:lang w:val="en-US" w:eastAsia="zh-CN" w:bidi="ar-SA"/>
    </w:rPr>
  </w:style>
  <w:style w:type="paragraph" w:styleId="2">
    <w:name w:val="heading 1"/>
    <w:basedOn w:val="1"/>
    <w:autoRedefine/>
    <w:qFormat/>
    <w:uiPriority w:val="9"/>
    <w:pPr>
      <w:ind w:left="132"/>
      <w:outlineLvl w:val="0"/>
    </w:pPr>
    <w:rPr>
      <w:b/>
      <w:bCs/>
      <w:sz w:val="18"/>
      <w:szCs w:val="18"/>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autoRedefine/>
    <w:qFormat/>
    <w:uiPriority w:val="1"/>
    <w:rPr>
      <w:sz w:val="18"/>
      <w:szCs w:val="18"/>
    </w:rPr>
  </w:style>
  <w:style w:type="paragraph" w:styleId="4">
    <w:name w:val="footer"/>
    <w:basedOn w:val="1"/>
    <w:link w:val="14"/>
    <w:autoRedefine/>
    <w:unhideWhenUsed/>
    <w:qFormat/>
    <w:uiPriority w:val="99"/>
    <w:pPr>
      <w:tabs>
        <w:tab w:val="center" w:pos="4153"/>
        <w:tab w:val="right" w:pos="8306"/>
      </w:tabs>
      <w:snapToGrid w:val="0"/>
    </w:pPr>
    <w:rPr>
      <w:sz w:val="18"/>
      <w:szCs w:val="18"/>
    </w:rPr>
  </w:style>
  <w:style w:type="paragraph" w:styleId="5">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autoRedefine/>
    <w:qFormat/>
    <w:uiPriority w:val="10"/>
    <w:pPr>
      <w:ind w:left="3194" w:right="3346"/>
      <w:jc w:val="center"/>
    </w:pPr>
    <w:rPr>
      <w:b/>
      <w:bCs/>
      <w:sz w:val="36"/>
      <w:szCs w:val="36"/>
    </w:rPr>
  </w:style>
  <w:style w:type="character" w:styleId="9">
    <w:name w:val="Hyperlink"/>
    <w:basedOn w:val="8"/>
    <w:autoRedefine/>
    <w:unhideWhenUsed/>
    <w:qFormat/>
    <w:uiPriority w:val="99"/>
    <w:rPr>
      <w:color w:val="0000FF" w:themeColor="hyperlink"/>
      <w:u w:val="single"/>
      <w14:textFill>
        <w14:solidFill>
          <w14:schemeClr w14:val="hlink"/>
        </w14:solidFill>
      </w14:textFill>
    </w:rPr>
  </w:style>
  <w:style w:type="table" w:customStyle="1" w:styleId="10">
    <w:name w:val="Table Normal"/>
    <w:autoRedefine/>
    <w:semiHidden/>
    <w:unhideWhenUsed/>
    <w:qFormat/>
    <w:uiPriority w:val="2"/>
    <w:tblPr>
      <w:tblCellMar>
        <w:top w:w="0" w:type="dxa"/>
        <w:left w:w="0" w:type="dxa"/>
        <w:bottom w:w="0" w:type="dxa"/>
        <w:right w:w="0" w:type="dxa"/>
      </w:tblCellMar>
    </w:tblPr>
  </w:style>
  <w:style w:type="paragraph" w:styleId="11">
    <w:name w:val="List Paragraph"/>
    <w:basedOn w:val="1"/>
    <w:autoRedefine/>
    <w:qFormat/>
    <w:uiPriority w:val="1"/>
    <w:pPr>
      <w:spacing w:before="28"/>
      <w:ind w:left="552" w:hanging="421"/>
    </w:pPr>
  </w:style>
  <w:style w:type="paragraph" w:customStyle="1" w:styleId="12">
    <w:name w:val="Table Paragraph"/>
    <w:basedOn w:val="1"/>
    <w:autoRedefine/>
    <w:qFormat/>
    <w:uiPriority w:val="1"/>
  </w:style>
  <w:style w:type="character" w:customStyle="1" w:styleId="13">
    <w:name w:val="页眉 字符"/>
    <w:basedOn w:val="8"/>
    <w:link w:val="5"/>
    <w:autoRedefine/>
    <w:qFormat/>
    <w:uiPriority w:val="99"/>
    <w:rPr>
      <w:rFonts w:ascii="微软雅黑" w:hAnsi="微软雅黑" w:eastAsia="微软雅黑" w:cs="微软雅黑"/>
      <w:sz w:val="18"/>
      <w:szCs w:val="18"/>
      <w:lang w:eastAsia="zh-CN"/>
    </w:rPr>
  </w:style>
  <w:style w:type="character" w:customStyle="1" w:styleId="14">
    <w:name w:val="页脚 字符"/>
    <w:basedOn w:val="8"/>
    <w:link w:val="4"/>
    <w:autoRedefine/>
    <w:qFormat/>
    <w:uiPriority w:val="99"/>
    <w:rPr>
      <w:rFonts w:ascii="微软雅黑" w:hAnsi="微软雅黑" w:eastAsia="微软雅黑" w:cs="微软雅黑"/>
      <w:sz w:val="18"/>
      <w:szCs w:val="18"/>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904</Words>
  <Characters>904</Characters>
  <Lines>6</Lines>
  <Paragraphs>1</Paragraphs>
  <TotalTime>0</TotalTime>
  <ScaleCrop>false</ScaleCrop>
  <LinksUpToDate>false</LinksUpToDate>
  <CharactersWithSpaces>1011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2021-12-23T09:11:00Z</dcterms:created>
  <dc:creator>YUNART5</dc:creator>
  <cp:lastModifiedBy>郭凯璇</cp:lastModifiedBy>
  <cp:lastPrinted>2024-04-18T02:49:00Z</cp:lastPrinted>
  <dcterms:modified xsi:type="dcterms:W3CDTF">2024-08-26T06:45:18Z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2019-01-28T00:00:00Z</vt:filetime>
  </property>
  <property fmtid="{D5CDD505-2E9C-101B-9397-08002B2CF9AE}" pid="3" name="Creator">
    <vt:lpwstr>Microsoft® Word 2013</vt:lpwstr>
  </property>
  <property fmtid="{D5CDD505-2E9C-101B-9397-08002B2CF9AE}" pid="4" name="LastSaved">
    <vt:filetime>2021-12-23T00:00:00Z</vt:filetime>
  </property>
  <property fmtid="{D5CDD505-2E9C-101B-9397-08002B2CF9AE}" pid="5" name="KSOProductBuildVer">
    <vt:lpwstr>2052-12.1.0.17827</vt:lpwstr>
  </property>
  <property fmtid="{D5CDD505-2E9C-101B-9397-08002B2CF9AE}" pid="6" name="ICV">
    <vt:lpwstr>079E37AFE2B04DA9BE3B56C8D2E044BF_13</vt:lpwstr>
  </property>
</Properties>
</file>