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82" w:lineRule="exact"/>
        <w:rPr>
          <w:b w:val="0"/>
          <w:bCs w:val="0"/>
          <w:lang w:eastAsia="zh-CN"/>
        </w:rPr>
      </w:pPr>
      <w:bookmarkStart w:id="0" w:name="_GoBack"/>
      <w:bookmarkEnd w:id="0"/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第一联：销售网点留存联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p>
      <w:pPr>
        <w:pStyle w:val="2"/>
        <w:spacing w:line="382" w:lineRule="exact"/>
        <w:rPr>
          <w:b w:val="0"/>
          <w:bCs w:val="0"/>
          <w:lang w:eastAsia="zh-CN"/>
        </w:rPr>
      </w:pPr>
      <w:r>
        <w:rPr>
          <w:lang w:eastAsia="zh-CN"/>
        </w:rPr>
        <w:t>专业投资者告知及确认书</w:t>
      </w:r>
    </w:p>
    <w:p>
      <w:pPr>
        <w:spacing w:before="7"/>
        <w:rPr>
          <w:rFonts w:ascii="仿宋" w:hAnsi="仿宋" w:eastAsia="仿宋" w:cs="仿宋"/>
          <w:b/>
          <w:bCs/>
          <w:sz w:val="12"/>
          <w:szCs w:val="12"/>
          <w:lang w:eastAsia="zh-CN"/>
        </w:rPr>
      </w:pPr>
    </w:p>
    <w:tbl>
      <w:tblPr>
        <w:tblStyle w:val="9"/>
        <w:tblW w:w="0" w:type="auto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8"/>
        <w:gridCol w:w="80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9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248"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经 营 机 构 告 知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2"/>
              <w:rPr>
                <w:rFonts w:ascii="仿宋" w:hAnsi="仿宋" w:eastAsia="仿宋" w:cs="仿宋"/>
                <w:b/>
                <w:bCs/>
                <w:sz w:val="29"/>
                <w:szCs w:val="29"/>
                <w:lang w:eastAsia="zh-CN"/>
              </w:rPr>
            </w:pPr>
          </w:p>
          <w:p>
            <w:pPr>
              <w:pStyle w:val="11"/>
              <w:tabs>
                <w:tab w:val="left" w:pos="2743"/>
                <w:tab w:val="left" w:pos="6820"/>
              </w:tabs>
              <w:spacing w:line="357" w:lineRule="auto"/>
              <w:ind w:left="103" w:right="1025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尊敬的投资者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>（投资者姓名/名称：</w:t>
            </w:r>
            <w:r>
              <w:rPr>
                <w:rFonts w:ascii="仿宋" w:hAnsi="仿宋" w:eastAsia="仿宋" w:cs="仿宋"/>
                <w:spacing w:val="-1"/>
                <w:lang w:eastAsia="zh-CN"/>
              </w:rPr>
              <w:tab/>
            </w:r>
            <w:r>
              <w:rPr>
                <w:rFonts w:ascii="仿宋" w:hAnsi="仿宋" w:eastAsia="仿宋" w:cs="仿宋"/>
                <w:spacing w:val="-111"/>
                <w:lang w:eastAsia="zh-CN"/>
              </w:rPr>
              <w:t>）：</w:t>
            </w:r>
          </w:p>
          <w:p>
            <w:pPr>
              <w:pStyle w:val="11"/>
              <w:spacing w:before="31" w:line="355" w:lineRule="auto"/>
              <w:ind w:left="103" w:right="157" w:firstLine="439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spacing w:val="-1"/>
                <w:lang w:eastAsia="zh-CN"/>
              </w:rPr>
              <w:t>根据您的申请及财产状况、投资经验等相关证明材料,经审慎评估，您被认定</w:t>
            </w:r>
            <w:r>
              <w:rPr>
                <w:rFonts w:ascii="仿宋" w:hAnsi="仿宋" w:eastAsia="仿宋" w:cs="仿宋"/>
                <w:lang w:eastAsia="zh-CN"/>
              </w:rPr>
              <w:t xml:space="preserve"> 为专业投资者。现将有关事项告知如下：</w:t>
            </w:r>
          </w:p>
          <w:p>
            <w:pPr>
              <w:pStyle w:val="11"/>
              <w:spacing w:before="36" w:line="355" w:lineRule="auto"/>
              <w:ind w:left="103" w:right="104" w:firstLine="441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一、经营机构在向专业投资者销售产品或提供服务时，对专业投资者履行的适 当性职责区别于普通投资者，普通投资者在信息告知、风险警示、适当性匹配等方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面享有特别保护。</w:t>
            </w:r>
          </w:p>
          <w:p>
            <w:pPr>
              <w:pStyle w:val="11"/>
              <w:spacing w:before="36" w:line="357" w:lineRule="auto"/>
              <w:ind w:left="103" w:right="136" w:firstLine="432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"/>
                <w:lang w:eastAsia="zh-CN"/>
              </w:rPr>
              <w:t>二、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1"/>
                <w:szCs w:val="21"/>
                <w:lang w:eastAsia="zh-CN"/>
              </w:rPr>
              <w:t>专业投资者具备必要的投资知识和经验，自行做出投资决定并自主承担投资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风险。</w:t>
            </w:r>
          </w:p>
          <w:p>
            <w:pPr>
              <w:pStyle w:val="11"/>
              <w:spacing w:before="28" w:line="357" w:lineRule="auto"/>
              <w:ind w:left="103" w:right="105" w:firstLine="432"/>
              <w:jc w:val="both"/>
              <w:rPr>
                <w:rFonts w:ascii="仿宋" w:hAnsi="仿宋" w:eastAsia="仿宋" w:cs="仿宋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3"/>
                <w:lang w:eastAsia="zh-CN"/>
              </w:rPr>
              <w:t xml:space="preserve">三、当您提供的财产状况、交易情况、工作经历等信息发生重大变化时，请及 时通知我公司，经复核如不再符合专业投资者的申请条件，将不再被认定为专业投 </w:t>
            </w:r>
            <w:r>
              <w:rPr>
                <w:rFonts w:ascii="仿宋" w:hAnsi="仿宋" w:eastAsia="仿宋" w:cs="仿宋"/>
                <w:b/>
                <w:bCs/>
                <w:lang w:eastAsia="zh-CN"/>
              </w:rPr>
              <w:t>资者。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经营机构（签章）：</w:t>
            </w:r>
          </w:p>
          <w:p>
            <w:pPr>
              <w:pStyle w:val="11"/>
              <w:tabs>
                <w:tab w:val="left" w:pos="4407"/>
                <w:tab w:val="left" w:pos="4932"/>
                <w:tab w:val="left" w:pos="5460"/>
              </w:tabs>
              <w:spacing w:before="33" w:line="818" w:lineRule="exact"/>
              <w:ind w:left="3458" w:right="2398" w:firstLine="105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3"/>
                <w:sz w:val="21"/>
                <w:szCs w:val="21"/>
                <w:lang w:eastAsia="zh-CN"/>
              </w:rPr>
              <w:t>日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3" w:hRule="exact"/>
        </w:trPr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38"/>
                <w:szCs w:val="38"/>
                <w:lang w:eastAsia="zh-CN"/>
              </w:rPr>
            </w:pPr>
          </w:p>
          <w:p>
            <w:pPr>
              <w:pStyle w:val="11"/>
              <w:spacing w:line="273" w:lineRule="auto"/>
              <w:ind w:left="208" w:right="206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z w:val="28"/>
                <w:szCs w:val="28"/>
              </w:rPr>
              <w:t>投 资 者 确 认 栏</w:t>
            </w:r>
          </w:p>
        </w:tc>
        <w:tc>
          <w:tcPr>
            <w:tcW w:w="8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</w:p>
          <w:p>
            <w:pPr>
              <w:pStyle w:val="11"/>
              <w:ind w:left="103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投资者确认：</w:t>
            </w:r>
          </w:p>
          <w:p>
            <w:pPr>
              <w:pStyle w:val="11"/>
              <w:spacing w:before="135" w:line="357" w:lineRule="auto"/>
              <w:ind w:left="103" w:right="96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本人（机构）自愿申请被认定为专业投资者，已阅读了上述告知内容，确认相关 申请资料真实、准确、完整，并知悉贵公司根据申请资料将本人（机构）认定为专业 投资者。对于贵公司销售的产品或者提供的服务，本人（机构）具有必要的投资知识 和经验，能够自行进行专业判断，并自主承担投资风险。</w:t>
            </w:r>
          </w:p>
          <w:p>
            <w:pPr>
              <w:pStyle w:val="11"/>
              <w:spacing w:before="32" w:line="355" w:lineRule="auto"/>
              <w:ind w:left="103" w:right="102" w:firstLine="420"/>
              <w:jc w:val="both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sz w:val="21"/>
                <w:szCs w:val="21"/>
                <w:lang w:eastAsia="zh-CN"/>
              </w:rPr>
              <w:t>本人（机构）确认已了解贵公司对专业投资者和普通投资者在履行适当性职责方 面的区别，本人（机构）知悉可以自愿申请或因不再符合专业投资者的条件，而不再 被认定为专业投资者的规则。</w:t>
            </w:r>
          </w:p>
          <w:p>
            <w:pPr>
              <w:pStyle w:val="11"/>
              <w:rPr>
                <w:rFonts w:ascii="仿宋" w:hAnsi="仿宋" w:eastAsia="仿宋" w:cs="仿宋"/>
                <w:b/>
                <w:bCs/>
                <w:sz w:val="20"/>
                <w:szCs w:val="20"/>
                <w:lang w:eastAsia="zh-CN"/>
              </w:rPr>
            </w:pPr>
          </w:p>
          <w:p>
            <w:pPr>
              <w:pStyle w:val="11"/>
              <w:spacing w:before="2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投资者（机构签章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+经办人</w:t>
            </w:r>
            <w:r>
              <w:rPr>
                <w:rFonts w:ascii="仿宋" w:hAnsi="仿宋" w:eastAsia="仿宋" w:cs="仿宋"/>
                <w:b/>
                <w:bCs/>
                <w:spacing w:val="-5"/>
                <w:sz w:val="21"/>
                <w:szCs w:val="21"/>
                <w:lang w:eastAsia="zh-CN"/>
              </w:rPr>
              <w:t>签名）：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pStyle w:val="11"/>
              <w:tabs>
                <w:tab w:val="left" w:pos="2318"/>
                <w:tab w:val="left" w:pos="2842"/>
                <w:tab w:val="left" w:pos="3370"/>
              </w:tabs>
              <w:spacing w:line="408" w:lineRule="auto"/>
              <w:ind w:left="1367" w:right="1854"/>
              <w:jc w:val="right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日期：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年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月</w:t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ab/>
            </w:r>
            <w:r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  <w:t>日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公司地址：中国上海市浦东新区银城路1</w:t>
      </w:r>
      <w:r>
        <w:rPr>
          <w:lang w:eastAsia="zh-CN"/>
        </w:rPr>
        <w:t>16</w:t>
      </w:r>
      <w:r>
        <w:rPr>
          <w:rFonts w:hint="eastAsia"/>
          <w:lang w:eastAsia="zh-CN"/>
        </w:rPr>
        <w:t xml:space="preserve">号大华银行大厦7楼 </w:t>
      </w:r>
      <w:r>
        <w:rPr>
          <w:lang w:eastAsia="zh-CN"/>
        </w:rPr>
        <w:t xml:space="preserve">                                               </w:t>
      </w:r>
      <w:r>
        <w:rPr>
          <w:rFonts w:hint="eastAsia"/>
          <w:lang w:eastAsia="zh-CN"/>
        </w:rPr>
        <w:t>第二联：投资者留存联</w:t>
      </w:r>
    </w:p>
    <w:p>
      <w:pPr>
        <w:pStyle w:val="4"/>
        <w:rPr>
          <w:rFonts w:hint="eastAsia"/>
          <w:lang w:eastAsia="zh-CN"/>
        </w:rPr>
      </w:pPr>
      <w:r>
        <w:rPr>
          <w:rFonts w:hint="eastAsia"/>
          <w:lang w:eastAsia="zh-CN"/>
        </w:rPr>
        <w:t>公司网址：</w:t>
      </w:r>
      <w:r>
        <w:fldChar w:fldCharType="begin"/>
      </w:r>
      <w:r>
        <w:instrText xml:space="preserve"> HYPERLINK "http://www.pyfunds.cn" </w:instrText>
      </w:r>
      <w:r>
        <w:fldChar w:fldCharType="separate"/>
      </w:r>
      <w:r>
        <w:rPr>
          <w:rStyle w:val="8"/>
          <w:rFonts w:hint="eastAsia"/>
          <w:lang w:eastAsia="zh-CN"/>
        </w:rPr>
        <w:t>www.weonefunds.com</w:t>
      </w:r>
      <w:r>
        <w:rPr>
          <w:rStyle w:val="8"/>
          <w:lang w:eastAsia="zh-CN"/>
        </w:rPr>
        <w:fldChar w:fldCharType="end"/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公司电话：0</w:t>
      </w:r>
      <w:r>
        <w:rPr>
          <w:lang w:eastAsia="zh-CN"/>
        </w:rPr>
        <w:t>21</w:t>
      </w:r>
      <w:r>
        <w:rPr>
          <w:rFonts w:hint="eastAsia"/>
          <w:lang w:eastAsia="zh-CN"/>
        </w:rPr>
        <w:t>-</w:t>
      </w:r>
      <w:r>
        <w:rPr>
          <w:lang w:eastAsia="zh-CN"/>
        </w:rPr>
        <w:t>68889082</w:t>
      </w:r>
    </w:p>
    <w:sectPr>
      <w:headerReference r:id="rId3" w:type="default"/>
      <w:type w:val="continuous"/>
      <w:pgSz w:w="11910" w:h="16840"/>
      <w:pgMar w:top="1500" w:right="1340" w:bottom="280" w:left="15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rFonts w:hint="eastAsia"/>
        <w:lang w:eastAsia="zh-CN"/>
      </w:rPr>
    </w:pPr>
    <w:r>
      <w:rPr>
        <w:lang w:eastAsia="zh-CN"/>
      </w:rP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zh-CN"/>
      </w:rPr>
      <w:t xml:space="preserve">                                                                                                                              </w:t>
    </w:r>
    <w:r>
      <w:rPr>
        <w:rFonts w:hint="eastAsia"/>
        <w:lang w:eastAsia="zh-CN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docVars>
    <w:docVar w:name="commondata" w:val="eyJoZGlkIjoiYmJlNDgzOTdlNjk1ZGMxYzUzMWRlYjgyZjdmOWU2YTAifQ=="/>
  </w:docVars>
  <w:rsids>
    <w:rsidRoot w:val="007D633E"/>
    <w:rsid w:val="000D4118"/>
    <w:rsid w:val="000D740F"/>
    <w:rsid w:val="001B6AB8"/>
    <w:rsid w:val="002764F1"/>
    <w:rsid w:val="007D633E"/>
    <w:rsid w:val="009143EB"/>
    <w:rsid w:val="00A11E04"/>
    <w:rsid w:val="00B477E5"/>
    <w:rsid w:val="00C37B33"/>
    <w:rsid w:val="00CF58FE"/>
    <w:rsid w:val="00D56863"/>
    <w:rsid w:val="00FE53CB"/>
    <w:rsid w:val="6CAB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757"/>
    </w:pPr>
    <w:rPr>
      <w:rFonts w:ascii="仿宋" w:hAnsi="仿宋" w:eastAsia="仿宋"/>
      <w:b/>
      <w:bCs/>
      <w:sz w:val="30"/>
      <w:szCs w:val="30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</w:style>
  <w:style w:type="paragraph" w:customStyle="1" w:styleId="11">
    <w:name w:val="Table Paragraph"/>
    <w:basedOn w:val="1"/>
    <w:autoRedefine/>
    <w:qFormat/>
    <w:uiPriority w:val="1"/>
  </w:style>
  <w:style w:type="character" w:customStyle="1" w:styleId="12">
    <w:name w:val="页眉 Char"/>
    <w:basedOn w:val="7"/>
    <w:link w:val="5"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233</Words>
  <Characters>1330</Characters>
  <Lines>11</Lines>
  <Paragraphs>3</Paragraphs>
  <TotalTime>9</TotalTime>
  <ScaleCrop>false</ScaleCrop>
  <LinksUpToDate>false</LinksUpToDate>
  <CharactersWithSpaces>1560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2020-03-25T09:29:00Z</dcterms:created>
  <dc:creator>User</dc:creator>
  <cp:lastModifiedBy>有恃无恐「青春」</cp:lastModifiedBy>
  <dcterms:modified xsi:type="dcterms:W3CDTF">2024-04-19T02:27:28Z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2020-03-25T00:00:00Z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2BF1814C9A03408B9799B65E084B6DE2_12</vt:lpwstr>
  </property>
</Properties>
</file>